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7" w:type="dxa"/>
        <w:tblInd w:w="108" w:type="dxa"/>
        <w:tblCellMar>
          <w:left w:w="10" w:type="dxa"/>
          <w:right w:w="10" w:type="dxa"/>
        </w:tblCellMar>
        <w:tblLook w:val="00A0" w:firstRow="1" w:lastRow="0" w:firstColumn="1" w:lastColumn="0" w:noHBand="0" w:noVBand="0"/>
      </w:tblPr>
      <w:tblGrid>
        <w:gridCol w:w="3097"/>
        <w:gridCol w:w="6240"/>
      </w:tblGrid>
      <w:tr w:rsidR="00343F49" w:rsidRPr="00343F49" w:rsidTr="007C7E65">
        <w:trPr>
          <w:trHeight w:val="851"/>
        </w:trPr>
        <w:tc>
          <w:tcPr>
            <w:tcW w:w="3097" w:type="dxa"/>
            <w:shd w:val="clear" w:color="000000" w:fill="FFFFFF"/>
            <w:tcMar>
              <w:left w:w="108" w:type="dxa"/>
              <w:right w:w="108" w:type="dxa"/>
            </w:tcMar>
          </w:tcPr>
          <w:p w:rsidR="007C7E65" w:rsidRPr="00343F49" w:rsidRDefault="007C7E65">
            <w:pPr>
              <w:spacing w:after="0" w:line="240" w:lineRule="auto"/>
              <w:jc w:val="center"/>
              <w:rPr>
                <w:rFonts w:eastAsia="Times New Roman"/>
                <w:b/>
                <w:sz w:val="26"/>
                <w:szCs w:val="26"/>
              </w:rPr>
            </w:pPr>
            <w:r w:rsidRPr="00343F49">
              <w:rPr>
                <w:rFonts w:eastAsia="Times New Roman"/>
                <w:b/>
                <w:sz w:val="26"/>
                <w:szCs w:val="26"/>
              </w:rPr>
              <w:t>HỘI ĐỒNG NHÂN DÂN</w:t>
            </w:r>
          </w:p>
          <w:p w:rsidR="007C7E65" w:rsidRPr="00343F49" w:rsidRDefault="007C7E65">
            <w:pPr>
              <w:spacing w:after="0" w:line="240" w:lineRule="auto"/>
              <w:jc w:val="center"/>
              <w:rPr>
                <w:rFonts w:eastAsia="Times New Roman"/>
                <w:b/>
                <w:sz w:val="26"/>
                <w:szCs w:val="26"/>
              </w:rPr>
            </w:pPr>
            <w:r w:rsidRPr="00343F49">
              <w:rPr>
                <w:rFonts w:eastAsia="Times New Roman"/>
                <w:b/>
                <w:sz w:val="26"/>
                <w:szCs w:val="26"/>
              </w:rPr>
              <w:t>THỊ XÃ HỒNG LĨNH</w:t>
            </w:r>
          </w:p>
          <w:p w:rsidR="007C7E65" w:rsidRPr="00343F49" w:rsidRDefault="007C7E65">
            <w:pPr>
              <w:spacing w:after="0" w:line="240" w:lineRule="auto"/>
              <w:jc w:val="center"/>
              <w:rPr>
                <w:rFonts w:eastAsia="Times New Roman"/>
                <w:sz w:val="24"/>
                <w:szCs w:val="24"/>
              </w:rPr>
            </w:pPr>
            <w:r w:rsidRPr="00343F49">
              <w:rPr>
                <w:rFonts w:eastAsia="Times New Roman"/>
                <w:noProof/>
                <w:sz w:val="24"/>
                <w:szCs w:val="24"/>
                <w:lang w:val="vi-VN" w:eastAsia="vi-VN"/>
              </w:rPr>
              <mc:AlternateContent>
                <mc:Choice Requires="wps">
                  <w:drawing>
                    <wp:anchor distT="4294967293" distB="4294967293" distL="114300" distR="114300" simplePos="0" relativeHeight="251657216" behindDoc="0" locked="0" layoutInCell="1" allowOverlap="1" wp14:anchorId="2FD0AC3D" wp14:editId="736C6940">
                      <wp:simplePos x="0" y="0"/>
                      <wp:positionH relativeFrom="column">
                        <wp:posOffset>501015</wp:posOffset>
                      </wp:positionH>
                      <wp:positionV relativeFrom="paragraph">
                        <wp:posOffset>29209</wp:posOffset>
                      </wp:positionV>
                      <wp:extent cx="762000" cy="0"/>
                      <wp:effectExtent l="19050" t="19050" r="3810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F5B7BC9" id="Straight Connector 3"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45pt,2.3pt" to="99.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" strokeweight=".26mm">
                      <v:stroke joinstyle="miter" endcap="square"/>
                    </v:line>
                  </w:pict>
                </mc:Fallback>
              </mc:AlternateContent>
            </w:r>
          </w:p>
          <w:p w:rsidR="007C7E65" w:rsidRPr="00343F49" w:rsidRDefault="007C7E65" w:rsidP="007C7E65">
            <w:pPr>
              <w:spacing w:after="0" w:line="240" w:lineRule="auto"/>
              <w:jc w:val="center"/>
              <w:rPr>
                <w:rFonts w:eastAsia="Times New Roman"/>
                <w:szCs w:val="24"/>
              </w:rPr>
            </w:pPr>
            <w:r w:rsidRPr="00343F49">
              <w:rPr>
                <w:rFonts w:eastAsia="Times New Roman"/>
                <w:szCs w:val="24"/>
              </w:rPr>
              <w:t>Số:           /NQ-HĐND</w:t>
            </w:r>
          </w:p>
        </w:tc>
        <w:tc>
          <w:tcPr>
            <w:tcW w:w="6240" w:type="dxa"/>
            <w:shd w:val="clear" w:color="000000" w:fill="FFFFFF"/>
          </w:tcPr>
          <w:p w:rsidR="007C7E65" w:rsidRPr="00343F49" w:rsidRDefault="007C7E65">
            <w:pPr>
              <w:spacing w:after="0" w:line="240" w:lineRule="auto"/>
              <w:jc w:val="center"/>
              <w:rPr>
                <w:rFonts w:eastAsia="Times New Roman"/>
                <w:b/>
                <w:sz w:val="24"/>
                <w:szCs w:val="24"/>
              </w:rPr>
            </w:pPr>
            <w:r w:rsidRPr="00343F49">
              <w:rPr>
                <w:rFonts w:eastAsia="Times New Roman"/>
                <w:b/>
                <w:sz w:val="24"/>
                <w:szCs w:val="24"/>
              </w:rPr>
              <w:t xml:space="preserve">   CỘNG HÒA XÃ HỘI CHỦ NGHĨA VIỆT NAM</w:t>
            </w:r>
          </w:p>
          <w:p w:rsidR="007C7E65" w:rsidRPr="00343F49" w:rsidRDefault="007C7E65">
            <w:pPr>
              <w:spacing w:after="0" w:line="240" w:lineRule="auto"/>
              <w:jc w:val="center"/>
              <w:rPr>
                <w:rFonts w:eastAsia="Times New Roman"/>
                <w:b/>
                <w:szCs w:val="24"/>
              </w:rPr>
            </w:pPr>
            <w:r w:rsidRPr="00343F49">
              <w:rPr>
                <w:rFonts w:eastAsia="Times New Roman"/>
                <w:noProof/>
                <w:sz w:val="24"/>
                <w:szCs w:val="24"/>
                <w:lang w:val="vi-VN" w:eastAsia="vi-VN"/>
              </w:rPr>
              <mc:AlternateContent>
                <mc:Choice Requires="wps">
                  <w:drawing>
                    <wp:anchor distT="4294967292" distB="4294967292" distL="114300" distR="114300" simplePos="0" relativeHeight="251661312" behindDoc="0" locked="0" layoutInCell="1" allowOverlap="1" wp14:anchorId="210EB094" wp14:editId="4B98E46C">
                      <wp:simplePos x="0" y="0"/>
                      <wp:positionH relativeFrom="column">
                        <wp:posOffset>934720</wp:posOffset>
                      </wp:positionH>
                      <wp:positionV relativeFrom="paragraph">
                        <wp:posOffset>203200</wp:posOffset>
                      </wp:positionV>
                      <wp:extent cx="2081530" cy="0"/>
                      <wp:effectExtent l="19050" t="19050" r="3302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00641F9"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3.6pt,16pt" to="23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" strokeweight=".26mm">
                      <v:stroke joinstyle="miter" endcap="square"/>
                    </v:line>
                  </w:pict>
                </mc:Fallback>
              </mc:AlternateContent>
            </w:r>
            <w:r w:rsidRPr="00343F49">
              <w:rPr>
                <w:rFonts w:eastAsia="Times New Roman"/>
                <w:b/>
                <w:szCs w:val="24"/>
              </w:rPr>
              <w:t>Độc lập - Tự do - Hạnh phúc</w:t>
            </w:r>
          </w:p>
          <w:p w:rsidR="007C7E65" w:rsidRPr="00343F49" w:rsidRDefault="007C7E65">
            <w:pPr>
              <w:spacing w:after="0" w:line="240" w:lineRule="auto"/>
              <w:jc w:val="center"/>
              <w:rPr>
                <w:rFonts w:eastAsia="Times New Roman"/>
                <w:sz w:val="24"/>
                <w:szCs w:val="24"/>
              </w:rPr>
            </w:pPr>
          </w:p>
          <w:p w:rsidR="007C7E65" w:rsidRPr="00343F49" w:rsidRDefault="007C7E65">
            <w:pPr>
              <w:spacing w:after="0" w:line="240" w:lineRule="auto"/>
              <w:jc w:val="center"/>
              <w:rPr>
                <w:rFonts w:eastAsia="Times New Roman"/>
                <w:i/>
                <w:sz w:val="24"/>
                <w:szCs w:val="24"/>
              </w:rPr>
            </w:pPr>
            <w:r w:rsidRPr="00343F49">
              <w:rPr>
                <w:rFonts w:eastAsia="Times New Roman"/>
                <w:i/>
                <w:sz w:val="24"/>
                <w:szCs w:val="24"/>
              </w:rPr>
              <w:t xml:space="preserve">                </w:t>
            </w:r>
            <w:r w:rsidRPr="00343F49">
              <w:rPr>
                <w:rFonts w:eastAsia="Times New Roman"/>
                <w:i/>
                <w:szCs w:val="24"/>
              </w:rPr>
              <w:t>Hồng Lĩnh, ngày      tháng 7 năm 2024</w:t>
            </w:r>
          </w:p>
        </w:tc>
      </w:tr>
    </w:tbl>
    <w:p w:rsidR="007C7E65" w:rsidRPr="00343F49" w:rsidRDefault="007C7E65" w:rsidP="007C7E65">
      <w:pPr>
        <w:spacing w:before="187" w:after="0" w:line="240" w:lineRule="auto"/>
        <w:ind w:right="3230"/>
        <w:jc w:val="center"/>
        <w:rPr>
          <w:rFonts w:eastAsia="Times New Roman"/>
          <w:b/>
          <w:bCs/>
          <w:sz w:val="2"/>
        </w:rPr>
      </w:pPr>
      <w:r w:rsidRPr="00343F49">
        <w:rPr>
          <w:rFonts w:eastAsia="Times New Roman"/>
          <w:b/>
          <w:bCs/>
          <w:noProof/>
          <w:sz w:val="2"/>
          <w:lang w:val="vi-VN" w:eastAsia="vi-VN"/>
        </w:rPr>
        <mc:AlternateContent>
          <mc:Choice Requires="wps">
            <w:drawing>
              <wp:anchor distT="0" distB="0" distL="114300" distR="114300" simplePos="0" relativeHeight="251664384" behindDoc="0" locked="0" layoutInCell="1" allowOverlap="1">
                <wp:simplePos x="0" y="0"/>
                <wp:positionH relativeFrom="column">
                  <wp:posOffset>326102</wp:posOffset>
                </wp:positionH>
                <wp:positionV relativeFrom="paragraph">
                  <wp:posOffset>86014</wp:posOffset>
                </wp:positionV>
                <wp:extent cx="1071996" cy="335280"/>
                <wp:effectExtent l="0" t="0" r="13970" b="26670"/>
                <wp:wrapNone/>
                <wp:docPr id="384417828" name="Text Box 6"/>
                <wp:cNvGraphicFramePr/>
                <a:graphic xmlns:a="http://schemas.openxmlformats.org/drawingml/2006/main">
                  <a:graphicData uri="http://schemas.microsoft.com/office/word/2010/wordprocessingShape">
                    <wps:wsp>
                      <wps:cNvSpPr txBox="1"/>
                      <wps:spPr>
                        <a:xfrm>
                          <a:off x="0" y="0"/>
                          <a:ext cx="1071996" cy="335280"/>
                        </a:xfrm>
                        <a:prstGeom prst="rect">
                          <a:avLst/>
                        </a:prstGeom>
                        <a:solidFill>
                          <a:schemeClr val="lt1"/>
                        </a:solidFill>
                        <a:ln w="6350">
                          <a:solidFill>
                            <a:prstClr val="black"/>
                          </a:solidFill>
                        </a:ln>
                      </wps:spPr>
                      <wps:txbx>
                        <w:txbxContent>
                          <w:p w:rsidR="007C7E65" w:rsidRPr="007C7E65" w:rsidRDefault="007C7E65">
                            <w:pPr>
                              <w:rPr>
                                <w:b/>
                                <w:bCs/>
                              </w:rPr>
                            </w:pPr>
                            <w:r w:rsidRPr="007C7E65">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25.7pt;margin-top:6.75pt;width:84.4pt;height:26.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" fillcolor="white [3201]" strokeweight=".5pt">
                <v:textbox>
                  <w:txbxContent>
                    <w:p w:rsidR="007C7E65" w:rsidRPr="007C7E65" w:rsidRDefault="007C7E65">
                      <w:pPr>
                        <w:rPr>
                          <w:b/>
                          <w:bCs/>
                        </w:rPr>
                      </w:pPr>
                      <w:r w:rsidRPr="007C7E65">
                        <w:rPr>
                          <w:b/>
                          <w:bCs/>
                        </w:rPr>
                        <w:t>DỰ THẢO</w:t>
                      </w:r>
                    </w:p>
                  </w:txbxContent>
                </v:textbox>
              </v:shape>
            </w:pict>
          </mc:Fallback>
        </mc:AlternateContent>
      </w:r>
    </w:p>
    <w:p w:rsidR="00696FC5" w:rsidRPr="00343F49" w:rsidRDefault="007C7E65" w:rsidP="007C7E65">
      <w:pPr>
        <w:spacing w:before="187" w:after="0" w:line="240" w:lineRule="auto"/>
        <w:ind w:right="3230"/>
        <w:jc w:val="center"/>
        <w:rPr>
          <w:rFonts w:eastAsia="Times New Roman"/>
        </w:rPr>
      </w:pPr>
      <w:r w:rsidRPr="00343F49">
        <w:rPr>
          <w:rFonts w:eastAsia="Times New Roman"/>
          <w:b/>
          <w:bCs/>
        </w:rPr>
        <w:t xml:space="preserve">                                                    NGHỊ QUYẾT</w:t>
      </w:r>
    </w:p>
    <w:p w:rsidR="00696FC5" w:rsidRPr="00343F49" w:rsidRDefault="00C27694">
      <w:pPr>
        <w:spacing w:after="0" w:line="240" w:lineRule="auto"/>
        <w:ind w:left="1502" w:right="-199"/>
        <w:rPr>
          <w:rFonts w:eastAsia="Times New Roman"/>
        </w:rPr>
      </w:pPr>
      <w:r w:rsidRPr="00343F49">
        <w:rPr>
          <w:rFonts w:eastAsia="Times New Roman"/>
          <w:b/>
          <w:bCs/>
        </w:rPr>
        <w:t>Về nhiệm vụ phát triển kinh tế - xã hội 6 tháng cuối năm 202</w:t>
      </w:r>
      <w:r w:rsidR="002A3E95" w:rsidRPr="00343F49">
        <w:rPr>
          <w:rFonts w:eastAsia="Times New Roman"/>
          <w:b/>
          <w:bCs/>
        </w:rPr>
        <w:t>4</w:t>
      </w:r>
    </w:p>
    <w:p w:rsidR="00696FC5" w:rsidRPr="00343F49" w:rsidRDefault="000D23E8" w:rsidP="007B6232">
      <w:pPr>
        <w:spacing w:after="0" w:line="240" w:lineRule="auto"/>
        <w:ind w:right="-202"/>
        <w:jc w:val="center"/>
        <w:rPr>
          <w:rFonts w:eastAsia="Times New Roman"/>
          <w:b/>
          <w:bCs/>
          <w:sz w:val="18"/>
        </w:rPr>
      </w:pPr>
      <w:r w:rsidRPr="00343F49">
        <w:rPr>
          <w:rFonts w:eastAsia="Times New Roman"/>
          <w:b/>
          <w:bCs/>
          <w:noProof/>
          <w:lang w:val="vi-VN" w:eastAsia="vi-VN"/>
        </w:rPr>
        <mc:AlternateContent>
          <mc:Choice Requires="wps">
            <w:drawing>
              <wp:anchor distT="0" distB="0" distL="114300" distR="114300" simplePos="0" relativeHeight="251653120" behindDoc="0" locked="0" layoutInCell="1" allowOverlap="1">
                <wp:simplePos x="0" y="0"/>
                <wp:positionH relativeFrom="page">
                  <wp:posOffset>3255645</wp:posOffset>
                </wp:positionH>
                <wp:positionV relativeFrom="page">
                  <wp:posOffset>2444115</wp:posOffset>
                </wp:positionV>
                <wp:extent cx="204851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8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4F2A7F1" id="Straight Connector 1" o:spid="_x0000_s1026" style="position:absolute;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56.35pt,192.45pt" to="417.6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" strokecolor="#5b9bd5 [3204]" strokeweight=".5pt">
                <v:stroke joinstyle="miter"/>
                <w10:wrap anchorx="page" anchory="page"/>
              </v:line>
            </w:pict>
          </mc:Fallback>
        </mc:AlternateContent>
      </w:r>
    </w:p>
    <w:p w:rsidR="007B6232" w:rsidRPr="00343F49" w:rsidRDefault="007B6232" w:rsidP="007B6232">
      <w:pPr>
        <w:spacing w:after="0" w:line="240" w:lineRule="auto"/>
        <w:ind w:right="-202"/>
        <w:jc w:val="center"/>
        <w:rPr>
          <w:rFonts w:eastAsia="Times New Roman"/>
          <w:b/>
          <w:bCs/>
        </w:rPr>
      </w:pPr>
    </w:p>
    <w:p w:rsidR="00696FC5" w:rsidRPr="00343F49" w:rsidRDefault="00C27694" w:rsidP="007B6232">
      <w:pPr>
        <w:spacing w:after="0" w:line="240" w:lineRule="auto"/>
        <w:ind w:right="-202"/>
        <w:jc w:val="center"/>
        <w:rPr>
          <w:rFonts w:eastAsia="Times New Roman"/>
          <w:b/>
          <w:bCs/>
        </w:rPr>
      </w:pPr>
      <w:r w:rsidRPr="00343F49">
        <w:rPr>
          <w:rFonts w:eastAsia="Times New Roman"/>
          <w:b/>
          <w:bCs/>
        </w:rPr>
        <w:t>HỘI ĐỒNG NHÂN DÂN THỊ XÃ HỒNG LĨNH</w:t>
      </w:r>
    </w:p>
    <w:p w:rsidR="00696FC5" w:rsidRPr="00343F49" w:rsidRDefault="00C27694" w:rsidP="007B6232">
      <w:pPr>
        <w:spacing w:after="0" w:line="240" w:lineRule="auto"/>
        <w:ind w:right="-202"/>
        <w:jc w:val="center"/>
        <w:rPr>
          <w:rFonts w:eastAsia="Times New Roman"/>
          <w:b/>
          <w:bCs/>
        </w:rPr>
      </w:pPr>
      <w:r w:rsidRPr="00343F49">
        <w:rPr>
          <w:rFonts w:eastAsia="Times New Roman"/>
          <w:b/>
          <w:bCs/>
        </w:rPr>
        <w:t xml:space="preserve">KHÓA VII, KỲ HỌP THỨ </w:t>
      </w:r>
      <w:r w:rsidR="007B6232" w:rsidRPr="00343F49">
        <w:rPr>
          <w:rFonts w:eastAsia="Times New Roman"/>
          <w:b/>
          <w:bCs/>
        </w:rPr>
        <w:t>20</w:t>
      </w:r>
    </w:p>
    <w:p w:rsidR="00696FC5" w:rsidRPr="00343F49" w:rsidRDefault="00696FC5">
      <w:pPr>
        <w:spacing w:before="120" w:after="120" w:line="240" w:lineRule="auto"/>
        <w:ind w:right="-198"/>
        <w:jc w:val="center"/>
        <w:rPr>
          <w:rFonts w:eastAsia="Times New Roman"/>
          <w:sz w:val="2"/>
        </w:rPr>
      </w:pPr>
    </w:p>
    <w:p w:rsidR="00696FC5" w:rsidRPr="00343F49" w:rsidRDefault="00696FC5">
      <w:pPr>
        <w:spacing w:before="120" w:after="120" w:line="240" w:lineRule="auto"/>
        <w:ind w:right="-163" w:firstLine="1418"/>
        <w:jc w:val="both"/>
        <w:rPr>
          <w:rFonts w:eastAsia="Times New Roman"/>
          <w:i/>
          <w:iCs/>
          <w:sz w:val="4"/>
        </w:rPr>
      </w:pPr>
    </w:p>
    <w:p w:rsidR="00696FC5" w:rsidRPr="00343F49" w:rsidRDefault="00C27694">
      <w:pPr>
        <w:spacing w:before="120" w:after="120" w:line="240" w:lineRule="auto"/>
        <w:ind w:right="-163" w:firstLine="720"/>
        <w:jc w:val="both"/>
        <w:rPr>
          <w:rFonts w:eastAsia="Times New Roman"/>
        </w:rPr>
      </w:pPr>
      <w:r w:rsidRPr="00343F49">
        <w:rPr>
          <w:rFonts w:eastAsia="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Pr="00343F49">
        <w:rPr>
          <w:rFonts w:eastAsia="Times New Roman"/>
        </w:rPr>
        <w:t>; </w:t>
      </w:r>
    </w:p>
    <w:p w:rsidR="00696FC5" w:rsidRPr="00343F49" w:rsidRDefault="00C27694">
      <w:pPr>
        <w:spacing w:before="120" w:after="120" w:line="240" w:lineRule="auto"/>
        <w:ind w:right="-173" w:firstLine="720"/>
        <w:jc w:val="both"/>
        <w:rPr>
          <w:rFonts w:eastAsia="Times New Roman"/>
        </w:rPr>
      </w:pPr>
      <w:r w:rsidRPr="00343F49">
        <w:rPr>
          <w:rFonts w:eastAsia="Times New Roman"/>
          <w:i/>
        </w:rPr>
        <w:t xml:space="preserve">Xét Tờ </w:t>
      </w:r>
      <w:r w:rsidRPr="00343F49">
        <w:rPr>
          <w:rFonts w:eastAsia="Times New Roman"/>
          <w:i/>
          <w:u w:color="FF0000"/>
        </w:rPr>
        <w:t>trình số</w:t>
      </w:r>
      <w:r w:rsidRPr="00343F49">
        <w:rPr>
          <w:rFonts w:eastAsia="Times New Roman"/>
          <w:u w:color="FF0000"/>
        </w:rPr>
        <w:t xml:space="preserve"> </w:t>
      </w:r>
      <w:r w:rsidR="00652107">
        <w:rPr>
          <w:rFonts w:eastAsia="Times New Roman"/>
          <w:i/>
          <w:iCs/>
          <w:u w:color="FF0000"/>
        </w:rPr>
        <w:t>91</w:t>
      </w:r>
      <w:r w:rsidRPr="00343F49">
        <w:rPr>
          <w:rFonts w:eastAsia="Times New Roman"/>
          <w:i/>
          <w:iCs/>
          <w:u w:color="FF0000"/>
        </w:rPr>
        <w:t>/TTr</w:t>
      </w:r>
      <w:r w:rsidRPr="00343F49">
        <w:rPr>
          <w:rFonts w:eastAsia="Times New Roman"/>
        </w:rPr>
        <w:t>-</w:t>
      </w:r>
      <w:r w:rsidRPr="00343F49">
        <w:rPr>
          <w:rFonts w:eastAsia="Times New Roman"/>
          <w:i/>
          <w:iCs/>
        </w:rPr>
        <w:t xml:space="preserve">UBND ngày </w:t>
      </w:r>
      <w:r w:rsidR="00652107">
        <w:rPr>
          <w:rFonts w:eastAsia="Times New Roman"/>
          <w:i/>
          <w:iCs/>
        </w:rPr>
        <w:t>19</w:t>
      </w:r>
      <w:bookmarkStart w:id="0" w:name="_GoBack"/>
      <w:bookmarkEnd w:id="0"/>
      <w:r w:rsidR="007B6232" w:rsidRPr="00343F49">
        <w:rPr>
          <w:rFonts w:eastAsia="Times New Roman"/>
          <w:i/>
          <w:iCs/>
        </w:rPr>
        <w:t xml:space="preserve"> </w:t>
      </w:r>
      <w:r w:rsidRPr="00343F49">
        <w:rPr>
          <w:rFonts w:eastAsia="Times New Roman"/>
          <w:i/>
          <w:iCs/>
        </w:rPr>
        <w:t xml:space="preserve">tháng </w:t>
      </w:r>
      <w:r w:rsidRPr="00343F49">
        <w:rPr>
          <w:rFonts w:eastAsia="Times New Roman"/>
          <w:i/>
        </w:rPr>
        <w:t>7</w:t>
      </w:r>
      <w:r w:rsidRPr="00343F49">
        <w:rPr>
          <w:rFonts w:eastAsia="Times New Roman"/>
        </w:rPr>
        <w:t xml:space="preserve"> </w:t>
      </w:r>
      <w:r w:rsidRPr="00343F49">
        <w:rPr>
          <w:rFonts w:eastAsia="Times New Roman"/>
          <w:i/>
          <w:iCs/>
        </w:rPr>
        <w:t>năm 202</w:t>
      </w:r>
      <w:r w:rsidR="007B6232" w:rsidRPr="00343F49">
        <w:rPr>
          <w:rFonts w:eastAsia="Times New Roman"/>
          <w:i/>
          <w:iCs/>
        </w:rPr>
        <w:t>4</w:t>
      </w:r>
      <w:r w:rsidRPr="00343F49">
        <w:rPr>
          <w:rFonts w:eastAsia="Times New Roman"/>
          <w:i/>
          <w:iCs/>
        </w:rPr>
        <w:t xml:space="preserve"> của Ủy ban nhân dân thị xã; Báo cáo thẩm tra của các ban của Hội đồng nhân dân thị xã và ý kiến thảo luận của đại biểu Hội đồng nhân dân thị xã tại kỳ họp</w:t>
      </w:r>
      <w:r w:rsidRPr="00343F49">
        <w:rPr>
          <w:rFonts w:eastAsia="Times New Roman"/>
        </w:rPr>
        <w:t>. </w:t>
      </w:r>
    </w:p>
    <w:p w:rsidR="00696FC5" w:rsidRPr="00343F49" w:rsidRDefault="00696FC5">
      <w:pPr>
        <w:spacing w:before="29" w:after="0" w:line="240" w:lineRule="auto"/>
        <w:ind w:right="-173" w:firstLine="672"/>
        <w:jc w:val="both"/>
        <w:rPr>
          <w:rFonts w:eastAsia="Times New Roman"/>
          <w:sz w:val="4"/>
        </w:rPr>
      </w:pPr>
    </w:p>
    <w:p w:rsidR="00696FC5" w:rsidRPr="00343F49" w:rsidRDefault="00B55477" w:rsidP="00B55477">
      <w:pPr>
        <w:spacing w:before="202" w:after="0" w:line="240" w:lineRule="auto"/>
        <w:ind w:right="2799"/>
        <w:rPr>
          <w:rFonts w:eastAsia="Times New Roman"/>
        </w:rPr>
      </w:pPr>
      <w:r w:rsidRPr="00343F49">
        <w:rPr>
          <w:rFonts w:eastAsia="Times New Roman"/>
          <w:b/>
          <w:bCs/>
        </w:rPr>
        <w:t xml:space="preserve">                                                  </w:t>
      </w:r>
      <w:r w:rsidR="00C27694" w:rsidRPr="00343F49">
        <w:rPr>
          <w:rFonts w:eastAsia="Times New Roman"/>
          <w:b/>
          <w:bCs/>
        </w:rPr>
        <w:t>QUYẾT NGHỊ</w:t>
      </w:r>
      <w:r w:rsidR="00C27694" w:rsidRPr="00343F49">
        <w:rPr>
          <w:rFonts w:eastAsia="Times New Roman"/>
        </w:rPr>
        <w:t>: </w:t>
      </w:r>
    </w:p>
    <w:p w:rsidR="00696FC5" w:rsidRPr="00343F49" w:rsidRDefault="00696FC5">
      <w:pPr>
        <w:spacing w:before="178" w:after="0" w:line="240" w:lineRule="auto"/>
        <w:ind w:right="-173" w:firstLine="590"/>
        <w:jc w:val="both"/>
        <w:rPr>
          <w:rFonts w:eastAsia="Times New Roman"/>
          <w:b/>
          <w:bCs/>
          <w:sz w:val="2"/>
        </w:rPr>
      </w:pPr>
    </w:p>
    <w:p w:rsidR="00696FC5" w:rsidRPr="00343F49" w:rsidRDefault="00C27694" w:rsidP="0036277B">
      <w:pPr>
        <w:spacing w:before="120" w:after="80" w:line="276" w:lineRule="auto"/>
        <w:ind w:right="-176" w:firstLine="720"/>
        <w:jc w:val="both"/>
        <w:rPr>
          <w:rFonts w:eastAsia="Times New Roman"/>
        </w:rPr>
      </w:pPr>
      <w:r w:rsidRPr="00343F49">
        <w:rPr>
          <w:rFonts w:eastAsia="Times New Roman"/>
          <w:b/>
          <w:bCs/>
        </w:rPr>
        <w:t xml:space="preserve">Điều 1. </w:t>
      </w:r>
      <w:r w:rsidRPr="00343F49">
        <w:rPr>
          <w:rFonts w:eastAsia="Times New Roman"/>
        </w:rPr>
        <w:t xml:space="preserve">Hội đồng nhân dân thị xã thống nhất với </w:t>
      </w:r>
      <w:r w:rsidRPr="00343F49">
        <w:rPr>
          <w:rFonts w:eastAsia="Times New Roman"/>
          <w:u w:color="FF0000"/>
        </w:rPr>
        <w:t xml:space="preserve">Báo cáo số </w:t>
      </w:r>
      <w:r w:rsidR="00343F49" w:rsidRPr="00343F49">
        <w:rPr>
          <w:rFonts w:eastAsia="Times New Roman"/>
          <w:u w:color="FF0000"/>
        </w:rPr>
        <w:t xml:space="preserve">  </w:t>
      </w:r>
      <w:r w:rsidR="00846640" w:rsidRPr="00343F49">
        <w:rPr>
          <w:rFonts w:eastAsia="Times New Roman"/>
          <w:u w:color="FF0000"/>
        </w:rPr>
        <w:t xml:space="preserve"> </w:t>
      </w:r>
      <w:r w:rsidRPr="00343F49">
        <w:rPr>
          <w:rFonts w:eastAsia="Times New Roman"/>
          <w:u w:color="FF0000"/>
        </w:rPr>
        <w:t>/BC</w:t>
      </w:r>
      <w:r w:rsidRPr="00343F49">
        <w:rPr>
          <w:rFonts w:eastAsia="Times New Roman"/>
        </w:rPr>
        <w:t xml:space="preserve">-UBND ngày </w:t>
      </w:r>
      <w:r w:rsidR="007B6232" w:rsidRPr="00343F49">
        <w:rPr>
          <w:rFonts w:eastAsia="Times New Roman"/>
        </w:rPr>
        <w:t xml:space="preserve">   </w:t>
      </w:r>
      <w:r w:rsidRPr="00343F49">
        <w:rPr>
          <w:rFonts w:eastAsia="Times New Roman"/>
        </w:rPr>
        <w:t xml:space="preserve"> tháng 7 năm 202</w:t>
      </w:r>
      <w:r w:rsidR="007B6232" w:rsidRPr="00343F49">
        <w:rPr>
          <w:rFonts w:eastAsia="Times New Roman"/>
        </w:rPr>
        <w:t>4</w:t>
      </w:r>
      <w:r w:rsidRPr="00343F49">
        <w:rPr>
          <w:rFonts w:eastAsia="Times New Roman"/>
        </w:rPr>
        <w:t xml:space="preserve"> của </w:t>
      </w:r>
      <w:r w:rsidR="007C7E65" w:rsidRPr="00343F49">
        <w:rPr>
          <w:rFonts w:eastAsia="Times New Roman"/>
        </w:rPr>
        <w:t xml:space="preserve">Ủy </w:t>
      </w:r>
      <w:r w:rsidRPr="00343F49">
        <w:rPr>
          <w:rFonts w:eastAsia="Times New Roman"/>
        </w:rPr>
        <w:t>ban nhân dân thị xã về tình hình thực hiện nhiệm vụ kinh tế - xã hội, quốc phòng - an ninh 6 tháng đầu năm</w:t>
      </w:r>
      <w:r w:rsidR="00A15B49" w:rsidRPr="00343F49">
        <w:rPr>
          <w:rFonts w:eastAsia="Times New Roman"/>
        </w:rPr>
        <w:t>.</w:t>
      </w:r>
    </w:p>
    <w:p w:rsidR="00696FC5" w:rsidRPr="00343F49" w:rsidRDefault="00A15B49" w:rsidP="0036277B">
      <w:pPr>
        <w:spacing w:before="120" w:after="80" w:line="276" w:lineRule="auto"/>
        <w:ind w:right="-173" w:firstLine="720"/>
        <w:jc w:val="both"/>
        <w:rPr>
          <w:rFonts w:eastAsia="Times New Roman"/>
        </w:rPr>
      </w:pPr>
      <w:r w:rsidRPr="00343F49">
        <w:rPr>
          <w:rFonts w:eastAsia="Times New Roman"/>
        </w:rPr>
        <w:t>Đ</w:t>
      </w:r>
      <w:r w:rsidR="00C27694" w:rsidRPr="00343F49">
        <w:rPr>
          <w:rFonts w:eastAsia="Times New Roman"/>
        </w:rPr>
        <w:t xml:space="preserve">ể hoàn thành mức cao nhất các chỉ tiêu, kế </w:t>
      </w:r>
      <w:r w:rsidR="00C27694" w:rsidRPr="00343F49">
        <w:rPr>
          <w:rFonts w:eastAsia="Times New Roman"/>
          <w:spacing w:val="-8"/>
        </w:rPr>
        <w:t xml:space="preserve">hoạch đề ra, ngoài việc thực hiện có hiệu quả các nhóm nhiệm vụ, giải pháp tại </w:t>
      </w:r>
      <w:r w:rsidR="00C27694" w:rsidRPr="00343F49">
        <w:rPr>
          <w:rFonts w:eastAsia="Times New Roman"/>
          <w:spacing w:val="-8"/>
          <w:u w:color="FF0000"/>
        </w:rPr>
        <w:t>Nghị quyết</w:t>
      </w:r>
      <w:r w:rsidR="00C27694" w:rsidRPr="00343F49">
        <w:rPr>
          <w:rFonts w:eastAsia="Times New Roman"/>
          <w:u w:color="FF0000"/>
        </w:rPr>
        <w:t xml:space="preserve"> số</w:t>
      </w:r>
      <w:r w:rsidR="00C27694" w:rsidRPr="00343F49">
        <w:rPr>
          <w:rFonts w:eastAsia="Times New Roman"/>
        </w:rPr>
        <w:t xml:space="preserve"> </w:t>
      </w:r>
      <w:r w:rsidR="007B6232" w:rsidRPr="00343F49">
        <w:rPr>
          <w:rFonts w:eastAsia="Times New Roman"/>
        </w:rPr>
        <w:t>66</w:t>
      </w:r>
      <w:r w:rsidR="00C27694" w:rsidRPr="00343F49">
        <w:rPr>
          <w:rFonts w:eastAsia="Times New Roman"/>
        </w:rPr>
        <w:t>/NQ-HĐND ngày 2</w:t>
      </w:r>
      <w:r w:rsidR="007B6232" w:rsidRPr="00343F49">
        <w:rPr>
          <w:rFonts w:eastAsia="Times New Roman"/>
        </w:rPr>
        <w:t>0</w:t>
      </w:r>
      <w:r w:rsidR="00C27694" w:rsidRPr="00343F49">
        <w:rPr>
          <w:rFonts w:eastAsia="Times New Roman"/>
        </w:rPr>
        <w:t xml:space="preserve"> tháng 12 năm 202</w:t>
      </w:r>
      <w:r w:rsidR="007B6232" w:rsidRPr="00343F49">
        <w:rPr>
          <w:rFonts w:eastAsia="Times New Roman"/>
        </w:rPr>
        <w:t>3</w:t>
      </w:r>
      <w:r w:rsidR="00C27694" w:rsidRPr="00343F49">
        <w:rPr>
          <w:rFonts w:eastAsia="Times New Roman"/>
        </w:rPr>
        <w:t xml:space="preserve"> của Hội đồng nhân dân thị xã về nhiệm vụ phát triển kinh tế - xã hội năm 202</w:t>
      </w:r>
      <w:r w:rsidR="007B6232" w:rsidRPr="00343F49">
        <w:rPr>
          <w:rFonts w:eastAsia="Times New Roman"/>
        </w:rPr>
        <w:t>4</w:t>
      </w:r>
      <w:r w:rsidRPr="00343F49">
        <w:rPr>
          <w:rFonts w:eastAsia="Times New Roman"/>
        </w:rPr>
        <w:t xml:space="preserve">; trong 6 tháng cuối năm, </w:t>
      </w:r>
      <w:r w:rsidR="00C27694" w:rsidRPr="00343F49">
        <w:rPr>
          <w:rFonts w:eastAsia="Times New Roman"/>
          <w:u w:color="FF0000"/>
        </w:rPr>
        <w:t>cần tập</w:t>
      </w:r>
      <w:r w:rsidR="00C27694" w:rsidRPr="00343F49">
        <w:rPr>
          <w:rFonts w:eastAsia="Times New Roman"/>
        </w:rPr>
        <w:t xml:space="preserve"> trung thực hiện các nhiệm vụ, giải pháp trọng tâm sau: </w:t>
      </w:r>
    </w:p>
    <w:p w:rsidR="00696FC5" w:rsidRPr="00343F49" w:rsidRDefault="00C27694" w:rsidP="0036277B">
      <w:pPr>
        <w:spacing w:before="120" w:after="80" w:line="276" w:lineRule="auto"/>
        <w:ind w:right="-173" w:firstLine="720"/>
        <w:jc w:val="both"/>
        <w:rPr>
          <w:rFonts w:eastAsia="Times New Roman"/>
        </w:rPr>
      </w:pPr>
      <w:r w:rsidRPr="00343F49">
        <w:rPr>
          <w:rFonts w:eastAsia="Times New Roman"/>
        </w:rPr>
        <w:t xml:space="preserve">1. Triển khai quyết liệt, đồng bộ, toàn diện, có hiệu quả các Nghị quyết chuyên đề của Ban Chấp hành Đảng bộ thị xã, Nghị quyết của HĐND thị xã trên các lĩnh vực. </w:t>
      </w:r>
      <w:r w:rsidR="008339B1" w:rsidRPr="00343F49">
        <w:rPr>
          <w:rFonts w:eastAsia="Times New Roman"/>
        </w:rPr>
        <w:t>T</w:t>
      </w:r>
      <w:r w:rsidRPr="00343F49">
        <w:rPr>
          <w:rFonts w:eastAsia="Times New Roman"/>
        </w:rPr>
        <w:t>hực hiện đồng bộ các nhiệm vụ theo kế hoạch kinh tế - xã hội năm 202</w:t>
      </w:r>
      <w:r w:rsidR="007C7E65" w:rsidRPr="00343F49">
        <w:rPr>
          <w:rFonts w:eastAsia="Times New Roman"/>
        </w:rPr>
        <w:t>4</w:t>
      </w:r>
      <w:r w:rsidRPr="00343F49">
        <w:rPr>
          <w:rFonts w:eastAsia="Times New Roman"/>
        </w:rPr>
        <w:t>; Kế hoạch 5 năm 2021 - 2025 để hấp thu tối đa Nghị quyết 63/2021/NQ-</w:t>
      </w:r>
      <w:r w:rsidRPr="00A509DA">
        <w:rPr>
          <w:rFonts w:eastAsia="Times New Roman"/>
          <w:spacing w:val="-6"/>
        </w:rPr>
        <w:t>HĐND ngày 16 tháng 12 năm 2021 của Hội đồng nhân dân tỉnh quy định về cơ chế,</w:t>
      </w:r>
      <w:r w:rsidRPr="00343F49">
        <w:rPr>
          <w:rFonts w:eastAsia="Times New Roman"/>
        </w:rPr>
        <w:t xml:space="preserve"> chính sách đặc thù tạo nguồn lực phát triển thị xã Hồng Lĩnh. </w:t>
      </w:r>
    </w:p>
    <w:p w:rsidR="004C6BB2" w:rsidRPr="00343F49" w:rsidRDefault="00C27694" w:rsidP="0036277B">
      <w:pPr>
        <w:spacing w:before="120" w:after="120" w:line="276" w:lineRule="auto"/>
        <w:ind w:right="-173" w:firstLine="720"/>
        <w:jc w:val="both"/>
        <w:rPr>
          <w:rFonts w:eastAsia="Times New Roman"/>
        </w:rPr>
      </w:pPr>
      <w:r w:rsidRPr="00343F49">
        <w:rPr>
          <w:rFonts w:eastAsia="Times New Roman"/>
        </w:rPr>
        <w:t xml:space="preserve">2. Tập trung huy động các nguồn lực đẩy nhanh tiến độ đầu tư hạ tầng kỹ thuật các cụm công nghiệp: </w:t>
      </w:r>
      <w:r w:rsidRPr="00343F49">
        <w:rPr>
          <w:rFonts w:eastAsia="Times New Roman"/>
          <w:u w:color="FF0000"/>
        </w:rPr>
        <w:t xml:space="preserve">Cổng </w:t>
      </w:r>
      <w:r w:rsidR="0036277B" w:rsidRPr="00343F49">
        <w:rPr>
          <w:rFonts w:eastAsia="Times New Roman"/>
          <w:u w:color="FF0000"/>
        </w:rPr>
        <w:t>K</w:t>
      </w:r>
      <w:r w:rsidRPr="00343F49">
        <w:rPr>
          <w:rFonts w:eastAsia="Times New Roman"/>
          <w:u w:color="FF0000"/>
        </w:rPr>
        <w:t>hánh</w:t>
      </w:r>
      <w:r w:rsidRPr="00343F49">
        <w:rPr>
          <w:rFonts w:eastAsia="Times New Roman"/>
        </w:rPr>
        <w:t xml:space="preserve"> I, Cổng Khánh II; Khu xử lý nước thải, rác thải của cụm Công nghiệp Nam Hồng; hạ tầng kỹ thuật phần diện tích mở rộng của cụm Công nghiệp Trung Lương. Tiếp tục đôn đốc đẩy nhanh tiến độ các </w:t>
      </w:r>
      <w:r w:rsidRPr="00343F49">
        <w:rPr>
          <w:rFonts w:eastAsia="Times New Roman"/>
        </w:rPr>
        <w:lastRenderedPageBreak/>
        <w:t>dự án triển khai trên địa bàn. Phối hợp hoàn thành thủ tục đề nghị thành lập cụm Công nghiệp Cổng Khánh III và Khu công nghiệp Bắc Hồng Lĩnh. </w:t>
      </w:r>
    </w:p>
    <w:p w:rsidR="004C6BB2" w:rsidRPr="00343F49" w:rsidRDefault="00C27694" w:rsidP="0036277B">
      <w:pPr>
        <w:spacing w:before="120" w:after="120" w:line="276" w:lineRule="auto"/>
        <w:ind w:right="-173" w:firstLine="720"/>
        <w:jc w:val="both"/>
      </w:pPr>
      <w:r w:rsidRPr="00A509DA">
        <w:rPr>
          <w:rFonts w:eastAsia="Times New Roman"/>
          <w:spacing w:val="-6"/>
        </w:rPr>
        <w:t>Tiếp tục thu hút đầu tư, phát triển hạ tầng thương mại dịch vụ theo quy hoạch;</w:t>
      </w:r>
      <w:r w:rsidRPr="00343F49">
        <w:rPr>
          <w:rFonts w:eastAsia="Times New Roman"/>
        </w:rPr>
        <w:t xml:space="preserve"> khuyến khích thu hút đầu tư xây dựng cơ sở hạ tầng thương mại theo hướng văn minh, hiện đại. </w:t>
      </w:r>
      <w:r w:rsidR="007C7E65" w:rsidRPr="00343F49">
        <w:rPr>
          <w:lang w:val="vi-VN"/>
        </w:rPr>
        <w:t xml:space="preserve">Xây dựng phương án thí điểm triển khai tuyến phố </w:t>
      </w:r>
      <w:r w:rsidR="006B208B" w:rsidRPr="00343F49">
        <w:t xml:space="preserve">đi bộ và kinh doanh </w:t>
      </w:r>
      <w:r w:rsidR="007C7E65" w:rsidRPr="00343F49">
        <w:rPr>
          <w:lang w:val="vi-VN"/>
        </w:rPr>
        <w:t xml:space="preserve">thương mại </w:t>
      </w:r>
      <w:r w:rsidR="00933048" w:rsidRPr="00343F49">
        <w:t xml:space="preserve">ban </w:t>
      </w:r>
      <w:r w:rsidR="007C7E65" w:rsidRPr="00343F49">
        <w:rPr>
          <w:lang w:val="vi-VN"/>
        </w:rPr>
        <w:t>đêm tại tuyến đường Sử Hy Nhan và phía trước Quảng trường thị xã.</w:t>
      </w:r>
    </w:p>
    <w:p w:rsidR="004C6BB2" w:rsidRPr="00343F49" w:rsidRDefault="00C27694" w:rsidP="0036277B">
      <w:pPr>
        <w:spacing w:before="120" w:after="120" w:line="276" w:lineRule="auto"/>
        <w:ind w:right="-173" w:firstLine="720"/>
        <w:jc w:val="both"/>
        <w:rPr>
          <w:rFonts w:eastAsia="Times New Roman"/>
          <w:lang w:val="vi-VN"/>
        </w:rPr>
      </w:pPr>
      <w:r w:rsidRPr="00343F49">
        <w:rPr>
          <w:rFonts w:eastAsia="Times New Roman"/>
          <w:lang w:val="vi-VN"/>
        </w:rPr>
        <w:t>Tập trung chỉ đạo sản xuất vụ Hè Thu và vụ Đông 202</w:t>
      </w:r>
      <w:r w:rsidR="007C7E65" w:rsidRPr="00343F49">
        <w:rPr>
          <w:rFonts w:eastAsia="Times New Roman"/>
          <w:lang w:val="vi-VN"/>
        </w:rPr>
        <w:t>4</w:t>
      </w:r>
      <w:r w:rsidRPr="00343F49">
        <w:rPr>
          <w:rFonts w:eastAsia="Times New Roman"/>
          <w:lang w:val="vi-VN"/>
        </w:rPr>
        <w:t>, hoàn thành tốt các chỉ tiêu kế hoạch; tiếp tục phát triển, nhân rộng các mô hình sản xuất, chăn nuôi ứng dụng các tiến bộ khoa học kỹ thuật, có giá trị kinh tế cao. Quan tâm xây dựng nông thôn mới, các sản phẩm OCOP đã được công nhận, nhất là hỗ trợ quảng bá, giới thiệu để tiêu thụ sản phẩm.</w:t>
      </w:r>
      <w:r w:rsidR="007C7E65" w:rsidRPr="00343F49">
        <w:rPr>
          <w:rFonts w:eastAsia="Times New Roman"/>
          <w:lang w:val="vi-VN"/>
        </w:rPr>
        <w:t xml:space="preserve"> Tập trung </w:t>
      </w:r>
      <w:r w:rsidR="007C7E65" w:rsidRPr="00343F49">
        <w:rPr>
          <w:lang w:val="vi-VN"/>
        </w:rPr>
        <w:t xml:space="preserve">phát triển </w:t>
      </w:r>
      <w:r w:rsidR="007C7E65" w:rsidRPr="00343F49">
        <w:rPr>
          <w:u w:color="FF0000"/>
          <w:lang w:val="vi-VN"/>
        </w:rPr>
        <w:t>vùng nuôi rươi</w:t>
      </w:r>
      <w:r w:rsidR="007C7E65" w:rsidRPr="00343F49">
        <w:rPr>
          <w:lang w:val="vi-VN"/>
        </w:rPr>
        <w:t xml:space="preserve"> kết hợp trồng lúa hữu cơ tại phường Trung Lương.</w:t>
      </w:r>
    </w:p>
    <w:p w:rsidR="00A86A78" w:rsidRPr="00343F49" w:rsidRDefault="00C27694" w:rsidP="0036277B">
      <w:pPr>
        <w:spacing w:before="120" w:after="120" w:line="276" w:lineRule="auto"/>
        <w:ind w:right="-173" w:firstLine="720"/>
        <w:jc w:val="both"/>
        <w:rPr>
          <w:rFonts w:eastAsia="Times New Roman"/>
          <w:lang w:val="vi-VN"/>
        </w:rPr>
      </w:pPr>
      <w:r w:rsidRPr="00343F49">
        <w:rPr>
          <w:rFonts w:eastAsia="Times New Roman"/>
          <w:lang w:val="vi-VN"/>
        </w:rPr>
        <w:t xml:space="preserve">3. </w:t>
      </w:r>
      <w:r w:rsidR="00B13F0E" w:rsidRPr="00343F49">
        <w:rPr>
          <w:rFonts w:eastAsia="Times New Roman"/>
          <w:lang w:val="vi-VN"/>
        </w:rPr>
        <w:t>Tiếp tục</w:t>
      </w:r>
      <w:r w:rsidRPr="00343F49">
        <w:rPr>
          <w:rFonts w:eastAsia="Times New Roman"/>
          <w:lang w:val="vi-VN"/>
        </w:rPr>
        <w:t xml:space="preserve"> </w:t>
      </w:r>
      <w:r w:rsidR="00B13F0E" w:rsidRPr="00343F49">
        <w:rPr>
          <w:rFonts w:eastAsia="Times New Roman"/>
          <w:lang w:val="vi-VN"/>
        </w:rPr>
        <w:t xml:space="preserve">hoàn thiện, trình phê duyệt Đồ án </w:t>
      </w:r>
      <w:r w:rsidRPr="00343F49">
        <w:rPr>
          <w:rFonts w:eastAsia="Times New Roman"/>
          <w:lang w:val="vi-VN"/>
        </w:rPr>
        <w:t>điều chỉnh quy hoạch chung thị xã Hồng Lĩnh</w:t>
      </w:r>
      <w:r w:rsidR="00B13F0E" w:rsidRPr="00343F49">
        <w:rPr>
          <w:rFonts w:eastAsia="Times New Roman"/>
          <w:lang w:val="vi-VN"/>
        </w:rPr>
        <w:t xml:space="preserve"> đến năm 2045</w:t>
      </w:r>
      <w:r w:rsidRPr="00343F49">
        <w:rPr>
          <w:rFonts w:eastAsia="Times New Roman"/>
          <w:lang w:val="vi-VN"/>
        </w:rPr>
        <w:t xml:space="preserve">; </w:t>
      </w:r>
      <w:r w:rsidR="00B13F0E" w:rsidRPr="00343F49">
        <w:rPr>
          <w:lang w:val="vi-VN"/>
        </w:rPr>
        <w:t>p</w:t>
      </w:r>
      <w:r w:rsidR="00B13F0E" w:rsidRPr="00343F49">
        <w:rPr>
          <w:bCs/>
          <w:lang w:val="af-ZA"/>
        </w:rPr>
        <w:t>hối hợp hoàn thiện hồ sơ, trình phê duyệt điều chỉnh quy hoạch phân khu phường Đậu Liêu</w:t>
      </w:r>
      <w:r w:rsidR="007323F8" w:rsidRPr="00343F49">
        <w:rPr>
          <w:bCs/>
          <w:lang w:val="af-ZA"/>
        </w:rPr>
        <w:t xml:space="preserve"> (</w:t>
      </w:r>
      <w:r w:rsidR="00B13F0E" w:rsidRPr="00343F49">
        <w:rPr>
          <w:bCs/>
          <w:lang w:val="af-ZA"/>
        </w:rPr>
        <w:t>khu vực Cụm công nghiệp Cổng Khánh III</w:t>
      </w:r>
      <w:r w:rsidR="007323F8" w:rsidRPr="00343F49">
        <w:rPr>
          <w:bCs/>
          <w:lang w:val="af-ZA"/>
        </w:rPr>
        <w:t>)</w:t>
      </w:r>
      <w:r w:rsidRPr="00343F49">
        <w:rPr>
          <w:rFonts w:eastAsia="Times New Roman"/>
          <w:lang w:val="vi-VN"/>
        </w:rPr>
        <w:t>; tiếp tục lập quy hoạch chi tiết các khu dân cư. Hoàn thành kế hoạch chỉnh trang đô thị năm 202</w:t>
      </w:r>
      <w:r w:rsidR="00A86A78" w:rsidRPr="00343F49">
        <w:rPr>
          <w:rFonts w:eastAsia="Times New Roman"/>
          <w:lang w:val="vi-VN"/>
        </w:rPr>
        <w:t>4</w:t>
      </w:r>
      <w:r w:rsidRPr="00343F49">
        <w:rPr>
          <w:rFonts w:eastAsia="Times New Roman"/>
          <w:lang w:val="vi-VN"/>
        </w:rPr>
        <w:t>, tăng cường công tác quản lý đô thị,</w:t>
      </w:r>
      <w:r w:rsidR="00A86A78" w:rsidRPr="00343F49">
        <w:rPr>
          <w:rFonts w:eastAsia="Times New Roman"/>
          <w:lang w:val="vi-VN"/>
        </w:rPr>
        <w:t xml:space="preserve"> quản lý xây dựng,</w:t>
      </w:r>
      <w:r w:rsidRPr="00343F49">
        <w:rPr>
          <w:rFonts w:eastAsia="Times New Roman"/>
          <w:lang w:val="vi-VN"/>
        </w:rPr>
        <w:t xml:space="preserve"> quản lý hồ đập</w:t>
      </w:r>
      <w:r w:rsidR="00A86A78" w:rsidRPr="00343F49">
        <w:rPr>
          <w:rFonts w:eastAsia="Times New Roman"/>
          <w:lang w:val="vi-VN"/>
        </w:rPr>
        <w:t xml:space="preserve"> </w:t>
      </w:r>
      <w:r w:rsidRPr="00343F49">
        <w:rPr>
          <w:rFonts w:eastAsia="Times New Roman"/>
          <w:lang w:val="vi-VN"/>
        </w:rPr>
        <w:t>trên địa bàn. Chỉ đạo quản lý, phát huy hiệu quả các dự án cây xanh, các khu vực cây xanh được trồng trong các đợt ra quân chỉnh trang đô thị, trồng cây đầu năm. </w:t>
      </w:r>
      <w:r w:rsidR="00A86A78" w:rsidRPr="00343F49">
        <w:rPr>
          <w:rFonts w:eastAsia="Times New Roman"/>
          <w:lang w:val="vi-VN"/>
        </w:rPr>
        <w:t>Tiếp tục r</w:t>
      </w:r>
      <w:r w:rsidR="00B13F0E" w:rsidRPr="00343F49">
        <w:rPr>
          <w:iCs/>
          <w:spacing w:val="-4"/>
          <w:lang w:val="af-ZA"/>
        </w:rPr>
        <w:t>à soát, đánh giá</w:t>
      </w:r>
      <w:r w:rsidR="00A86A78" w:rsidRPr="00343F49">
        <w:rPr>
          <w:iCs/>
          <w:spacing w:val="-4"/>
          <w:lang w:val="af-ZA"/>
        </w:rPr>
        <w:t xml:space="preserve"> và tập trung chỉ đạo</w:t>
      </w:r>
      <w:r w:rsidR="00B13F0E" w:rsidRPr="00343F49">
        <w:rPr>
          <w:iCs/>
          <w:spacing w:val="-4"/>
          <w:lang w:val="af-ZA"/>
        </w:rPr>
        <w:t xml:space="preserve"> thực hiện các tiêu chí xây dựng đô thị loại III</w:t>
      </w:r>
      <w:r w:rsidR="00A86A78" w:rsidRPr="00343F49">
        <w:rPr>
          <w:iCs/>
          <w:spacing w:val="-4"/>
          <w:lang w:val="af-ZA"/>
        </w:rPr>
        <w:t>.</w:t>
      </w:r>
    </w:p>
    <w:p w:rsidR="004C6BB2" w:rsidRPr="00343F49" w:rsidRDefault="00B13F0E" w:rsidP="0036277B">
      <w:pPr>
        <w:spacing w:before="120" w:after="120" w:line="276" w:lineRule="auto"/>
        <w:ind w:right="-77" w:firstLine="720"/>
        <w:jc w:val="both"/>
        <w:rPr>
          <w:rFonts w:eastAsia="Times New Roman"/>
          <w:lang w:val="af-ZA"/>
        </w:rPr>
      </w:pPr>
      <w:r w:rsidRPr="00343F49">
        <w:rPr>
          <w:spacing w:val="-6"/>
          <w:lang w:val="af-ZA"/>
        </w:rPr>
        <w:t xml:space="preserve">Tập trung chỉ đạo thi công hoàn thành dứt điểm các dự án đầu tư công lớn. Hoàn thiện các hồ sơ thủ tục đầu tư, triển khai khởi công xây dựng đường Nguyễn Thiếp, hạ tầng cụm công nghiệp Nam Hồng, Cụm công nghiệp Trung Lương; </w:t>
      </w:r>
      <w:r w:rsidR="00EA287F" w:rsidRPr="00343F49">
        <w:rPr>
          <w:spacing w:val="-6"/>
          <w:lang w:val="af-ZA"/>
        </w:rPr>
        <w:t>K</w:t>
      </w:r>
      <w:r w:rsidRPr="00343F49">
        <w:rPr>
          <w:spacing w:val="-6"/>
          <w:lang w:val="af-ZA"/>
        </w:rPr>
        <w:t>è sạt l</w:t>
      </w:r>
      <w:r w:rsidR="00EA287F" w:rsidRPr="00343F49">
        <w:rPr>
          <w:spacing w:val="-6"/>
          <w:lang w:val="af-ZA"/>
        </w:rPr>
        <w:t>ở</w:t>
      </w:r>
      <w:r w:rsidRPr="00343F49">
        <w:rPr>
          <w:spacing w:val="-6"/>
          <w:lang w:val="af-ZA"/>
        </w:rPr>
        <w:t xml:space="preserve"> </w:t>
      </w:r>
      <w:r w:rsidRPr="00343F49">
        <w:rPr>
          <w:spacing w:val="-6"/>
          <w:u w:color="FF0000"/>
          <w:lang w:val="af-ZA"/>
        </w:rPr>
        <w:t>bờ kênh phía</w:t>
      </w:r>
      <w:r w:rsidRPr="00343F49">
        <w:rPr>
          <w:spacing w:val="-6"/>
          <w:lang w:val="af-ZA"/>
        </w:rPr>
        <w:t xml:space="preserve"> hạ lưu cống Trung Lương.</w:t>
      </w:r>
      <w:r w:rsidR="00697931" w:rsidRPr="00343F49">
        <w:rPr>
          <w:rFonts w:eastAsia="Times New Roman"/>
          <w:lang w:val="af-ZA"/>
        </w:rPr>
        <w:t xml:space="preserve"> Tập trung tháo gỡ những khó khăn, vướng mắc, đặc biệt là trong công tác bồi thường giải phóng mặt bằng, đẩy nhanh tiến độ thực hiện các dự án trên địa bàn. Tiếp tục xử lý tồn đọng đất đai</w:t>
      </w:r>
      <w:r w:rsidR="00A15B49" w:rsidRPr="00343F49">
        <w:rPr>
          <w:rFonts w:eastAsia="Times New Roman"/>
          <w:lang w:val="af-ZA"/>
        </w:rPr>
        <w:t>;</w:t>
      </w:r>
      <w:r w:rsidR="008339B1" w:rsidRPr="00343F49">
        <w:rPr>
          <w:rFonts w:eastAsia="Times New Roman"/>
          <w:lang w:val="af-ZA"/>
        </w:rPr>
        <w:t xml:space="preserve"> </w:t>
      </w:r>
      <w:r w:rsidR="00A15B49" w:rsidRPr="00343F49">
        <w:rPr>
          <w:lang w:val="af-ZA"/>
        </w:rPr>
        <w:t>t</w:t>
      </w:r>
      <w:r w:rsidR="00A94827" w:rsidRPr="00343F49">
        <w:rPr>
          <w:lang w:val="af-ZA"/>
        </w:rPr>
        <w:t xml:space="preserve">ổ chức đấu giá quyền </w:t>
      </w:r>
      <w:r w:rsidR="00A94827" w:rsidRPr="00A509DA">
        <w:rPr>
          <w:spacing w:val="-6"/>
          <w:lang w:val="af-ZA"/>
        </w:rPr>
        <w:t>sử dụng đất đối với các khu vực đủ điều kiện</w:t>
      </w:r>
      <w:r w:rsidR="008339B1" w:rsidRPr="00A509DA">
        <w:rPr>
          <w:spacing w:val="-6"/>
          <w:lang w:val="af-ZA"/>
        </w:rPr>
        <w:t>.</w:t>
      </w:r>
      <w:r w:rsidR="00A94827" w:rsidRPr="00A509DA">
        <w:rPr>
          <w:spacing w:val="-6"/>
          <w:lang w:val="af-ZA"/>
        </w:rPr>
        <w:t xml:space="preserve"> Xây dựng giá đất cụ thể đúng tiến độ</w:t>
      </w:r>
      <w:r w:rsidR="00FD23EC" w:rsidRPr="00A509DA">
        <w:rPr>
          <w:spacing w:val="-6"/>
          <w:lang w:val="af-ZA"/>
        </w:rPr>
        <w:t>,</w:t>
      </w:r>
      <w:r w:rsidR="00FD23EC" w:rsidRPr="00343F49">
        <w:rPr>
          <w:lang w:val="af-ZA"/>
        </w:rPr>
        <w:t xml:space="preserve"> </w:t>
      </w:r>
      <w:r w:rsidR="00FD23EC" w:rsidRPr="00A509DA">
        <w:rPr>
          <w:spacing w:val="-4"/>
          <w:lang w:val="af-ZA"/>
        </w:rPr>
        <w:t>l</w:t>
      </w:r>
      <w:r w:rsidR="00A94827" w:rsidRPr="00A509DA">
        <w:rPr>
          <w:spacing w:val="-4"/>
          <w:lang w:val="af-ZA"/>
        </w:rPr>
        <w:t xml:space="preserve">ập danh mục thu hồi đất, chuyển mục đích sử dụng </w:t>
      </w:r>
      <w:r w:rsidR="00A94827" w:rsidRPr="00A509DA">
        <w:rPr>
          <w:spacing w:val="-4"/>
          <w:u w:color="FF0000"/>
          <w:lang w:val="af-ZA"/>
        </w:rPr>
        <w:t>đất trình</w:t>
      </w:r>
      <w:r w:rsidR="00A94827" w:rsidRPr="00A509DA">
        <w:rPr>
          <w:spacing w:val="-4"/>
          <w:lang w:val="af-ZA"/>
        </w:rPr>
        <w:t xml:space="preserve"> HĐND tỉnh thông qua.</w:t>
      </w:r>
    </w:p>
    <w:p w:rsidR="00FD23EC" w:rsidRPr="00343F49" w:rsidRDefault="00A94827" w:rsidP="0036277B">
      <w:pPr>
        <w:spacing w:before="120" w:after="120" w:line="276" w:lineRule="auto"/>
        <w:ind w:right="-77" w:firstLine="720"/>
        <w:jc w:val="both"/>
        <w:rPr>
          <w:rFonts w:eastAsia="Times New Roman"/>
          <w:lang w:val="af-ZA"/>
        </w:rPr>
      </w:pPr>
      <w:r w:rsidRPr="00343F49">
        <w:rPr>
          <w:lang w:val="af-ZA"/>
        </w:rPr>
        <w:t>Bổ sung, điều chỉnh Đề án thu gom, vận chuyển, xử lý chất thải rắn sinh hoạt trên địa bàn thị xã Hồng Lĩnh đến năm 2025 và những năm tiếp theo phù hợp với thực tiễn, phát huy hiệu quả</w:t>
      </w:r>
      <w:r w:rsidR="007C0D3B" w:rsidRPr="00343F49">
        <w:rPr>
          <w:lang w:val="af-ZA"/>
        </w:rPr>
        <w:t xml:space="preserve">. </w:t>
      </w:r>
      <w:r w:rsidR="00FD23EC" w:rsidRPr="00343F49">
        <w:rPr>
          <w:bCs/>
          <w:lang w:val="af-ZA"/>
        </w:rPr>
        <w:t>Tổ chức</w:t>
      </w:r>
      <w:r w:rsidR="00FD23EC" w:rsidRPr="00343F49">
        <w:rPr>
          <w:lang w:val="af-ZA"/>
        </w:rPr>
        <w:t xml:space="preserve"> thanh tra, kiểm tra việc chấp hành pháp luật bảo vệ môi trường tại các cơ sở sản xuất, cụm công nghiệp, tiểu thủ </w:t>
      </w:r>
      <w:r w:rsidR="00FD23EC" w:rsidRPr="00343F49">
        <w:rPr>
          <w:lang w:val="af-ZA"/>
        </w:rPr>
        <w:lastRenderedPageBreak/>
        <w:t>công nghiệp, làng nghề; tuyên truyền nâng cao ý thức vệ sinh môi trường đô thị cho các tầng lớp Nhân dân.</w:t>
      </w:r>
    </w:p>
    <w:p w:rsidR="00691465" w:rsidRPr="00343F49" w:rsidRDefault="00C27694" w:rsidP="0036277B">
      <w:pPr>
        <w:spacing w:before="60" w:after="60" w:line="276" w:lineRule="auto"/>
        <w:ind w:firstLine="545"/>
        <w:jc w:val="both"/>
        <w:rPr>
          <w:spacing w:val="4"/>
          <w:lang w:val="af-ZA"/>
        </w:rPr>
      </w:pPr>
      <w:r w:rsidRPr="00343F49">
        <w:rPr>
          <w:rFonts w:eastAsia="Times New Roman"/>
          <w:lang w:val="af-ZA"/>
        </w:rPr>
        <w:t xml:space="preserve">4. Tăng cường công tác quản lý, điều hành ngân sách bảo đảm chặt chẽ, linh hoạt và đúng quy định; </w:t>
      </w:r>
      <w:r w:rsidR="000F4A37" w:rsidRPr="00343F49">
        <w:rPr>
          <w:lang w:val="af-ZA"/>
        </w:rPr>
        <w:t>tiết kiệm triệt để chi thường xuyên, cắt giảm các khoản chi chưa thực sự cần thiết</w:t>
      </w:r>
      <w:r w:rsidR="002331C7" w:rsidRPr="00343F49">
        <w:rPr>
          <w:rFonts w:eastAsia="Times New Roman"/>
          <w:lang w:val="af-ZA"/>
        </w:rPr>
        <w:t>.</w:t>
      </w:r>
      <w:r w:rsidRPr="00343F49">
        <w:rPr>
          <w:rFonts w:eastAsia="Times New Roman"/>
          <w:lang w:val="af-ZA"/>
        </w:rPr>
        <w:t xml:space="preserve"> </w:t>
      </w:r>
      <w:r w:rsidR="002331C7" w:rsidRPr="00343F49">
        <w:rPr>
          <w:rFonts w:eastAsia="Times New Roman"/>
          <w:lang w:val="af-ZA"/>
        </w:rPr>
        <w:t xml:space="preserve">Rà soát, khai thác tối đa </w:t>
      </w:r>
      <w:r w:rsidR="002331C7" w:rsidRPr="00343F49">
        <w:rPr>
          <w:rFonts w:eastAsia="Times New Roman"/>
          <w:u w:color="FF0000"/>
          <w:lang w:val="af-ZA"/>
        </w:rPr>
        <w:t>dư địa thu</w:t>
      </w:r>
      <w:r w:rsidR="002331C7" w:rsidRPr="00343F49">
        <w:rPr>
          <w:rFonts w:eastAsia="Times New Roman"/>
          <w:lang w:val="af-ZA"/>
        </w:rPr>
        <w:t xml:space="preserve"> ngân sách; phấn đấu </w:t>
      </w:r>
      <w:r w:rsidR="002331C7" w:rsidRPr="00343F49">
        <w:rPr>
          <w:rFonts w:eastAsia="Times New Roman"/>
          <w:u w:color="FF0000"/>
          <w:lang w:val="af-ZA"/>
        </w:rPr>
        <w:t>thu vượt</w:t>
      </w:r>
      <w:r w:rsidR="002331C7" w:rsidRPr="00343F49">
        <w:rPr>
          <w:rFonts w:eastAsia="Times New Roman"/>
          <w:lang w:val="af-ZA"/>
        </w:rPr>
        <w:t xml:space="preserve"> dự toán, đặc biệt là nguồn thu từ đất; tăng cường công tác </w:t>
      </w:r>
      <w:r w:rsidR="002331C7" w:rsidRPr="00343F49">
        <w:rPr>
          <w:rFonts w:eastAsia="Times New Roman"/>
          <w:u w:color="FF0000"/>
          <w:lang w:val="af-ZA"/>
        </w:rPr>
        <w:t>hậu kiểm</w:t>
      </w:r>
      <w:r w:rsidR="002331C7" w:rsidRPr="00343F49">
        <w:rPr>
          <w:rFonts w:eastAsia="Times New Roman"/>
          <w:lang w:val="af-ZA"/>
        </w:rPr>
        <w:t xml:space="preserve">, chống thất thu, thu hồi </w:t>
      </w:r>
      <w:r w:rsidR="002331C7" w:rsidRPr="00343F49">
        <w:rPr>
          <w:rFonts w:eastAsia="Times New Roman"/>
          <w:u w:color="FF0000"/>
          <w:lang w:val="af-ZA"/>
        </w:rPr>
        <w:t>nợ thuế</w:t>
      </w:r>
      <w:r w:rsidR="002331C7" w:rsidRPr="00343F49">
        <w:rPr>
          <w:rFonts w:eastAsia="Times New Roman"/>
          <w:lang w:val="af-ZA"/>
        </w:rPr>
        <w:t xml:space="preserve">. Đảm bảo </w:t>
      </w:r>
      <w:r w:rsidR="002331C7" w:rsidRPr="00343F49">
        <w:rPr>
          <w:lang w:val="af-ZA"/>
        </w:rPr>
        <w:t>kịp thời nguồn vốn đầu tư xây dựng cơ bản để giải ngân, đẩy nhanh tiến độ các dự án; hoàn thành giải ngân vốn đầu tư công đảm bảo kế hoạch</w:t>
      </w:r>
      <w:r w:rsidRPr="00343F49">
        <w:rPr>
          <w:rFonts w:eastAsia="Times New Roman"/>
          <w:lang w:val="af-ZA"/>
        </w:rPr>
        <w:t xml:space="preserve">. Chủ động tổ chức xây dựng dự toán thu - chi ngân sách </w:t>
      </w:r>
      <w:r w:rsidRPr="00A509DA">
        <w:rPr>
          <w:rFonts w:eastAsia="Times New Roman"/>
          <w:spacing w:val="-4"/>
          <w:lang w:val="af-ZA"/>
        </w:rPr>
        <w:t xml:space="preserve">năm 2025. </w:t>
      </w:r>
      <w:r w:rsidRPr="00A509DA">
        <w:rPr>
          <w:spacing w:val="-4"/>
          <w:lang w:val="af-ZA"/>
        </w:rPr>
        <w:t>Thực hiện tốt công tác quản lý nhà nước trên lĩnh vực kinh tế tập thể</w:t>
      </w:r>
      <w:r w:rsidRPr="00343F49">
        <w:rPr>
          <w:spacing w:val="4"/>
          <w:lang w:val="af-ZA"/>
        </w:rPr>
        <w:t xml:space="preserve">, hợp tác xã. </w:t>
      </w:r>
    </w:p>
    <w:p w:rsidR="00696FC5" w:rsidRPr="00343F49" w:rsidRDefault="00C27694" w:rsidP="0036277B">
      <w:pPr>
        <w:spacing w:before="60" w:after="60" w:line="276" w:lineRule="auto"/>
        <w:ind w:firstLine="545"/>
        <w:jc w:val="both"/>
        <w:rPr>
          <w:rFonts w:eastAsia="Times New Roman"/>
          <w:lang w:val="af-ZA"/>
        </w:rPr>
      </w:pPr>
      <w:r w:rsidRPr="00343F49">
        <w:rPr>
          <w:rFonts w:eastAsia="Times New Roman"/>
          <w:lang w:val="af-ZA"/>
        </w:rPr>
        <w:t>5. Tiếp tục thực hiện đồng bộ các giải pháp cải thiện môi trường đầu tư kinh doanh</w:t>
      </w:r>
      <w:r w:rsidR="00B654A2" w:rsidRPr="00343F49">
        <w:rPr>
          <w:rFonts w:eastAsia="Times New Roman"/>
          <w:lang w:val="af-ZA"/>
        </w:rPr>
        <w:t>. Thường xuyên kiểm tra tình hình triển khai các dự án đầu tư, kịp thời xử lý các khó khăn, vướng mắc đặc biệt là các dự án lớn nhằm phát huy tốt nguồn lực của các doanh nghiệp</w:t>
      </w:r>
      <w:r w:rsidRPr="00343F49">
        <w:rPr>
          <w:rFonts w:eastAsia="Times New Roman"/>
          <w:lang w:val="af-ZA"/>
        </w:rPr>
        <w:t>, đẩy nhanh tiến độ các dự án đầu tư trên địa bàn</w:t>
      </w:r>
      <w:r w:rsidR="00B654A2" w:rsidRPr="00343F49">
        <w:rPr>
          <w:rFonts w:eastAsia="Times New Roman"/>
          <w:lang w:val="af-ZA"/>
        </w:rPr>
        <w:t>;</w:t>
      </w:r>
      <w:r w:rsidRPr="00343F49">
        <w:rPr>
          <w:rFonts w:eastAsia="Times New Roman"/>
          <w:lang w:val="af-ZA"/>
        </w:rPr>
        <w:t xml:space="preserve"> </w:t>
      </w:r>
      <w:r w:rsidR="00B654A2" w:rsidRPr="00343F49">
        <w:rPr>
          <w:rFonts w:eastAsia="Times New Roman"/>
          <w:lang w:val="af-ZA"/>
        </w:rPr>
        <w:t xml:space="preserve">tổ chức </w:t>
      </w:r>
      <w:r w:rsidR="007323F8" w:rsidRPr="00343F49">
        <w:rPr>
          <w:rFonts w:eastAsia="Times New Roman"/>
          <w:lang w:val="af-ZA"/>
        </w:rPr>
        <w:t xml:space="preserve">các hoạt động </w:t>
      </w:r>
      <w:r w:rsidR="00B654A2" w:rsidRPr="00343F49">
        <w:rPr>
          <w:rFonts w:eastAsia="Times New Roman"/>
          <w:lang w:val="af-ZA"/>
        </w:rPr>
        <w:t>xúc tiến đầu tư nhằm kêu gọi các nhà đầu tư về triển khai các dự án trên địa bàn.</w:t>
      </w:r>
    </w:p>
    <w:p w:rsidR="001D31C6" w:rsidRPr="00343F49" w:rsidRDefault="001D31C6" w:rsidP="0036277B">
      <w:pPr>
        <w:spacing w:before="120" w:after="80" w:line="276" w:lineRule="auto"/>
        <w:ind w:right="-77" w:firstLine="720"/>
        <w:jc w:val="both"/>
        <w:rPr>
          <w:rFonts w:eastAsia="Times New Roman"/>
          <w:lang w:val="af-ZA"/>
        </w:rPr>
      </w:pPr>
      <w:r w:rsidRPr="00343F49">
        <w:rPr>
          <w:rFonts w:eastAsia="Times New Roman"/>
          <w:lang w:val="af-ZA"/>
        </w:rPr>
        <w:t xml:space="preserve">Quan tâm công tác cải cách hành chính, xây dựng chính quyền số, đẩy mạnh </w:t>
      </w:r>
      <w:r w:rsidRPr="00A509DA">
        <w:rPr>
          <w:rFonts w:eastAsia="Times New Roman"/>
          <w:spacing w:val="-10"/>
          <w:lang w:val="af-ZA"/>
        </w:rPr>
        <w:t>ứng dụng rộng rãi dịch vụ công trực tuyến trong giải quyết hồ sơ, thủ tục hành chính</w:t>
      </w:r>
      <w:r w:rsidRPr="00343F49">
        <w:rPr>
          <w:rFonts w:eastAsia="Times New Roman"/>
          <w:lang w:val="af-ZA"/>
        </w:rPr>
        <w:t>. </w:t>
      </w:r>
      <w:r w:rsidR="00C27694" w:rsidRPr="00343F49">
        <w:rPr>
          <w:rFonts w:eastAsia="Times New Roman"/>
          <w:lang w:val="af-ZA"/>
        </w:rPr>
        <w:t>Tăng cường các hoạt động đối ngoại, tuyên truyền quảng bá tiềm năng, thế mạnh của thị xã để thu hút hiệu quả các nguồn lực phát triển.</w:t>
      </w:r>
    </w:p>
    <w:p w:rsidR="00A05CD5" w:rsidRPr="00343F49" w:rsidRDefault="00C27694" w:rsidP="0036277B">
      <w:pPr>
        <w:spacing w:before="120" w:after="80" w:line="276" w:lineRule="auto"/>
        <w:ind w:left="-142" w:right="-154" w:firstLine="862"/>
        <w:jc w:val="both"/>
        <w:rPr>
          <w:rFonts w:eastAsia="Times New Roman"/>
          <w:lang w:val="af-ZA"/>
        </w:rPr>
      </w:pPr>
      <w:r w:rsidRPr="00343F49">
        <w:rPr>
          <w:rFonts w:eastAsia="Times New Roman"/>
          <w:lang w:val="af-ZA"/>
        </w:rPr>
        <w:t xml:space="preserve">6. Tập trung nâng cao chất lượng nếp sống văn hóa, văn minh đô thị. </w:t>
      </w:r>
      <w:r w:rsidR="007323F8" w:rsidRPr="00343F49">
        <w:rPr>
          <w:rFonts w:eastAsia="Times New Roman"/>
          <w:lang w:val="af-ZA"/>
        </w:rPr>
        <w:t>Đẩy nhanh</w:t>
      </w:r>
      <w:r w:rsidR="007323F8" w:rsidRPr="00343F49">
        <w:rPr>
          <w:lang w:val="af-ZA"/>
        </w:rPr>
        <w:t xml:space="preserve"> xây dựng, sửa chữa các nhà văn hoá thôn, tổ dân phố và n</w:t>
      </w:r>
      <w:r w:rsidR="007323F8" w:rsidRPr="00343F49">
        <w:rPr>
          <w:lang w:val="nb-NO"/>
        </w:rPr>
        <w:t xml:space="preserve">âng cấp các thiết chế văn hoá, thể thao đảm bảo </w:t>
      </w:r>
      <w:r w:rsidR="007323F8" w:rsidRPr="00343F49">
        <w:rPr>
          <w:lang w:val="vi-VN"/>
        </w:rPr>
        <w:t>kế hoạch</w:t>
      </w:r>
      <w:r w:rsidR="007323F8" w:rsidRPr="00343F49">
        <w:rPr>
          <w:rFonts w:eastAsia="Times New Roman"/>
          <w:lang w:val="af-ZA"/>
        </w:rPr>
        <w:t xml:space="preserve">. </w:t>
      </w:r>
      <w:r w:rsidR="007323F8" w:rsidRPr="00343F49">
        <w:rPr>
          <w:lang w:val="nb-NO"/>
        </w:rPr>
        <w:t>Thực hiện có hiệu quả Đề án tuyên truyền, quảng bá du lịch văn hóa tâm linh gắn với phát triển tour, tuyến du lịch</w:t>
      </w:r>
      <w:r w:rsidR="00E11272" w:rsidRPr="00343F49">
        <w:rPr>
          <w:lang w:val="af-ZA"/>
        </w:rPr>
        <w:t xml:space="preserve"> và </w:t>
      </w:r>
      <w:r w:rsidR="00E11272" w:rsidRPr="00343F49">
        <w:rPr>
          <w:u w:color="FF0000"/>
          <w:lang w:val="af-ZA"/>
        </w:rPr>
        <w:t>Nghị quyết số</w:t>
      </w:r>
      <w:r w:rsidR="006F0B30">
        <w:rPr>
          <w:lang w:val="af-ZA"/>
        </w:rPr>
        <w:t xml:space="preserve"> 02/NQ-ThU ngày 31 tháng 12 năm </w:t>
      </w:r>
      <w:r w:rsidR="00E11272" w:rsidRPr="00343F49">
        <w:rPr>
          <w:lang w:val="af-ZA"/>
        </w:rPr>
        <w:t>2021 của Ban Chấp hành Đảng bộ thị xã</w:t>
      </w:r>
      <w:r w:rsidR="007323F8" w:rsidRPr="00343F49">
        <w:rPr>
          <w:lang w:val="it-IT"/>
        </w:rPr>
        <w:t xml:space="preserve">. </w:t>
      </w:r>
      <w:r w:rsidR="00A05CD5" w:rsidRPr="00343F49">
        <w:rPr>
          <w:lang w:val="it-IT"/>
        </w:rPr>
        <w:t xml:space="preserve">Hoàn thành </w:t>
      </w:r>
      <w:r w:rsidRPr="00343F49">
        <w:rPr>
          <w:rFonts w:eastAsia="Times New Roman"/>
          <w:lang w:val="af-ZA"/>
        </w:rPr>
        <w:t xml:space="preserve">xây dựng các </w:t>
      </w:r>
      <w:r w:rsidRPr="00343F49">
        <w:rPr>
          <w:rFonts w:eastAsia="Times New Roman"/>
          <w:u w:color="FF0000"/>
          <w:lang w:val="af-ZA"/>
        </w:rPr>
        <w:t>phường đạt</w:t>
      </w:r>
      <w:r w:rsidRPr="00343F49">
        <w:rPr>
          <w:rFonts w:eastAsia="Times New Roman"/>
          <w:lang w:val="af-ZA"/>
        </w:rPr>
        <w:t xml:space="preserve"> các tiêu chí về đô thị văn minh, </w:t>
      </w:r>
      <w:r w:rsidR="00A05CD5" w:rsidRPr="00343F49">
        <w:rPr>
          <w:lang w:val="it-IT"/>
        </w:rPr>
        <w:t xml:space="preserve">Thuận Lộc đạt chuẩn NTM nâng cao và đạt các tiêu chí </w:t>
      </w:r>
      <w:r w:rsidRPr="00343F49">
        <w:rPr>
          <w:rFonts w:eastAsia="Times New Roman"/>
          <w:lang w:val="af-ZA"/>
        </w:rPr>
        <w:t>của phường</w:t>
      </w:r>
      <w:r w:rsidR="00343F49" w:rsidRPr="00343F49">
        <w:rPr>
          <w:lang w:val="vi-VN"/>
        </w:rPr>
        <w:t xml:space="preserve"> theo tinh thần Chỉ thị số 26-CT/ThU ngày </w:t>
      </w:r>
      <w:r w:rsidR="000D23E8" w:rsidRPr="000D23E8">
        <w:rPr>
          <w:lang w:val="it-IT"/>
        </w:rPr>
        <w:t>2</w:t>
      </w:r>
      <w:r w:rsidR="006F0B30">
        <w:rPr>
          <w:lang w:val="vi-VN"/>
        </w:rPr>
        <w:t>7</w:t>
      </w:r>
      <w:r w:rsidR="006F0B30">
        <w:t xml:space="preserve"> tháng </w:t>
      </w:r>
      <w:r w:rsidR="006F0B30">
        <w:rPr>
          <w:lang w:val="vi-VN"/>
        </w:rPr>
        <w:t>5</w:t>
      </w:r>
      <w:r w:rsidR="006F0B30">
        <w:t xml:space="preserve"> năm </w:t>
      </w:r>
      <w:r w:rsidR="00343F49" w:rsidRPr="00343F49">
        <w:rPr>
          <w:lang w:val="vi-VN"/>
        </w:rPr>
        <w:t>2024 của Ban Thường vụ Thị ủy</w:t>
      </w:r>
      <w:r w:rsidRPr="00343F49">
        <w:rPr>
          <w:rFonts w:eastAsia="Times New Roman"/>
          <w:lang w:val="af-ZA"/>
        </w:rPr>
        <w:t xml:space="preserve">. </w:t>
      </w:r>
    </w:p>
    <w:p w:rsidR="002F6319" w:rsidRPr="00343F49" w:rsidRDefault="00C27694" w:rsidP="0036277B">
      <w:pPr>
        <w:spacing w:before="120" w:after="80" w:line="276" w:lineRule="auto"/>
        <w:ind w:left="-142" w:right="-154" w:firstLine="862"/>
        <w:jc w:val="both"/>
        <w:rPr>
          <w:rFonts w:eastAsia="Times New Roman"/>
          <w:lang w:val="af-ZA"/>
        </w:rPr>
      </w:pPr>
      <w:r w:rsidRPr="00343F49">
        <w:rPr>
          <w:rFonts w:eastAsia="Times New Roman"/>
          <w:lang w:val="af-ZA"/>
        </w:rPr>
        <w:t>Triển khai nhiệm vụ năm học 202</w:t>
      </w:r>
      <w:r w:rsidR="00691465" w:rsidRPr="00343F49">
        <w:rPr>
          <w:rFonts w:eastAsia="Times New Roman"/>
          <w:lang w:val="af-ZA"/>
        </w:rPr>
        <w:t>4</w:t>
      </w:r>
      <w:r w:rsidRPr="00343F49">
        <w:rPr>
          <w:rFonts w:eastAsia="Times New Roman"/>
          <w:lang w:val="af-ZA"/>
        </w:rPr>
        <w:t xml:space="preserve"> - 202</w:t>
      </w:r>
      <w:r w:rsidR="00691465" w:rsidRPr="00343F49">
        <w:rPr>
          <w:rFonts w:eastAsia="Times New Roman"/>
          <w:lang w:val="af-ZA"/>
        </w:rPr>
        <w:t>5</w:t>
      </w:r>
      <w:r w:rsidRPr="00343F49">
        <w:rPr>
          <w:rFonts w:eastAsia="Times New Roman"/>
          <w:lang w:val="af-ZA"/>
        </w:rPr>
        <w:t xml:space="preserve"> đảm bảo chất lượng</w:t>
      </w:r>
      <w:r w:rsidR="001623C2" w:rsidRPr="00343F49">
        <w:rPr>
          <w:rFonts w:eastAsia="Times New Roman"/>
          <w:lang w:val="af-ZA"/>
        </w:rPr>
        <w:t xml:space="preserve">; </w:t>
      </w:r>
      <w:r w:rsidR="001623C2" w:rsidRPr="00343F49">
        <w:rPr>
          <w:lang w:val="af-ZA"/>
        </w:rPr>
        <w:t>t</w:t>
      </w:r>
      <w:r w:rsidR="001623C2" w:rsidRPr="00343F49">
        <w:rPr>
          <w:lang w:val="vi-VN"/>
        </w:rPr>
        <w:t>iếp tục nâng cao chất lượng giáo dục mũi nhọn, giáo dục đại trà</w:t>
      </w:r>
      <w:r w:rsidR="00E11272" w:rsidRPr="00343F49">
        <w:rPr>
          <w:lang w:val="af-ZA"/>
        </w:rPr>
        <w:t>;</w:t>
      </w:r>
      <w:r w:rsidR="001623C2" w:rsidRPr="00343F49">
        <w:rPr>
          <w:lang w:val="af-ZA"/>
        </w:rPr>
        <w:t xml:space="preserve"> </w:t>
      </w:r>
      <w:r w:rsidR="00E11272" w:rsidRPr="00343F49">
        <w:rPr>
          <w:iCs/>
          <w:lang w:val="af-ZA"/>
        </w:rPr>
        <w:t>c</w:t>
      </w:r>
      <w:r w:rsidR="001623C2" w:rsidRPr="00343F49">
        <w:rPr>
          <w:iCs/>
          <w:lang w:val="vi-VN"/>
        </w:rPr>
        <w:t xml:space="preserve">hỉ đạo </w:t>
      </w:r>
      <w:r w:rsidR="001623C2" w:rsidRPr="00343F49">
        <w:rPr>
          <w:iCs/>
          <w:lang w:val="af-ZA"/>
        </w:rPr>
        <w:t>các trường học</w:t>
      </w:r>
      <w:r w:rsidR="0074251C" w:rsidRPr="00343F49">
        <w:rPr>
          <w:iCs/>
          <w:lang w:val="af-ZA"/>
        </w:rPr>
        <w:t xml:space="preserve"> thực hiện</w:t>
      </w:r>
      <w:r w:rsidR="001623C2" w:rsidRPr="00343F49">
        <w:rPr>
          <w:iCs/>
          <w:lang w:val="af-ZA"/>
        </w:rPr>
        <w:t xml:space="preserve"> </w:t>
      </w:r>
      <w:r w:rsidR="001623C2" w:rsidRPr="00343F49">
        <w:rPr>
          <w:lang w:val="vi-VN"/>
        </w:rPr>
        <w:t>đăng k</w:t>
      </w:r>
      <w:r w:rsidR="0074251C" w:rsidRPr="00343F49">
        <w:rPr>
          <w:lang w:val="af-ZA"/>
        </w:rPr>
        <w:t>ý</w:t>
      </w:r>
      <w:r w:rsidR="001623C2" w:rsidRPr="00343F49">
        <w:rPr>
          <w:lang w:val="af-ZA"/>
        </w:rPr>
        <w:t xml:space="preserve"> </w:t>
      </w:r>
      <w:r w:rsidR="001623C2" w:rsidRPr="00343F49">
        <w:rPr>
          <w:lang w:val="vi-VN"/>
        </w:rPr>
        <w:t>đánh giá đạt chuẩn quốc gia</w:t>
      </w:r>
      <w:r w:rsidR="001623C2" w:rsidRPr="00343F49">
        <w:rPr>
          <w:lang w:val="af-ZA"/>
        </w:rPr>
        <w:t>.</w:t>
      </w:r>
      <w:r w:rsidRPr="00343F49">
        <w:rPr>
          <w:rFonts w:eastAsia="Times New Roman"/>
          <w:lang w:val="af-ZA"/>
        </w:rPr>
        <w:t xml:space="preserve"> Thực hiện đầy đủ, kịp thời các chính sách đối với người có công; làm tốt công tác bảo vệ, chăm sóc trẻ em. Tập trung các giải pháp thực hiện Chương trình mục tiêu quốc gia giảm nghèo bền vững, phấn đấu giảm tỷ lệ hộ nghèo </w:t>
      </w:r>
      <w:r w:rsidRPr="00343F49">
        <w:rPr>
          <w:rFonts w:eastAsia="Times New Roman"/>
          <w:u w:color="FF0000"/>
          <w:lang w:val="af-ZA"/>
        </w:rPr>
        <w:t>xuống dưới</w:t>
      </w:r>
      <w:r w:rsidRPr="00343F49">
        <w:rPr>
          <w:rFonts w:eastAsia="Times New Roman"/>
          <w:lang w:val="af-ZA"/>
        </w:rPr>
        <w:t xml:space="preserve"> </w:t>
      </w:r>
      <w:r w:rsidR="00526081" w:rsidRPr="00343F49">
        <w:rPr>
          <w:rFonts w:eastAsia="Times New Roman"/>
          <w:lang w:val="af-ZA"/>
        </w:rPr>
        <w:t>1,8</w:t>
      </w:r>
      <w:r w:rsidRPr="00343F49">
        <w:rPr>
          <w:rFonts w:eastAsia="Times New Roman"/>
          <w:lang w:val="af-ZA"/>
        </w:rPr>
        <w:t xml:space="preserve">%, </w:t>
      </w:r>
      <w:r w:rsidRPr="00343F49">
        <w:rPr>
          <w:rFonts w:eastAsia="Times New Roman"/>
          <w:u w:color="FF0000"/>
          <w:lang w:val="af-ZA"/>
        </w:rPr>
        <w:t>đảm bảo</w:t>
      </w:r>
      <w:r w:rsidRPr="00343F49">
        <w:rPr>
          <w:rFonts w:eastAsia="Times New Roman"/>
          <w:lang w:val="af-ZA"/>
        </w:rPr>
        <w:t xml:space="preserve"> an sinh xã hội. Triển khai hiệu quả các chính sách, chương trình, dự án về việc làm; </w:t>
      </w:r>
      <w:r w:rsidR="0074251C" w:rsidRPr="00343F49">
        <w:rPr>
          <w:rFonts w:eastAsia="Times New Roman"/>
          <w:lang w:val="af-ZA"/>
        </w:rPr>
        <w:t xml:space="preserve">đảm bảo </w:t>
      </w:r>
      <w:r w:rsidRPr="00343F49">
        <w:rPr>
          <w:rFonts w:eastAsia="Times New Roman"/>
          <w:lang w:val="af-ZA"/>
        </w:rPr>
        <w:t xml:space="preserve">an </w:t>
      </w:r>
      <w:r w:rsidRPr="00343F49">
        <w:rPr>
          <w:rFonts w:eastAsia="Times New Roman"/>
          <w:lang w:val="af-ZA"/>
        </w:rPr>
        <w:lastRenderedPageBreak/>
        <w:t xml:space="preserve">toàn - vệ sinh lao động; </w:t>
      </w:r>
      <w:r w:rsidR="001623C2" w:rsidRPr="00343F49">
        <w:rPr>
          <w:rFonts w:eastAsia="Times New Roman"/>
          <w:lang w:val="af-ZA"/>
        </w:rPr>
        <w:t>giữ vững</w:t>
      </w:r>
      <w:r w:rsidRPr="00343F49">
        <w:rPr>
          <w:rFonts w:eastAsia="Times New Roman"/>
          <w:lang w:val="af-ZA"/>
        </w:rPr>
        <w:t xml:space="preserve"> chỉ tiêu </w:t>
      </w:r>
      <w:r w:rsidR="00526081" w:rsidRPr="00343F49">
        <w:rPr>
          <w:rFonts w:eastAsia="Times New Roman"/>
          <w:lang w:val="af-ZA"/>
        </w:rPr>
        <w:t>bao phủ</w:t>
      </w:r>
      <w:r w:rsidRPr="00343F49">
        <w:rPr>
          <w:rFonts w:eastAsia="Times New Roman"/>
          <w:lang w:val="af-ZA"/>
        </w:rPr>
        <w:t xml:space="preserve"> BHXH </w:t>
      </w:r>
      <w:r w:rsidR="00526081" w:rsidRPr="00343F49">
        <w:rPr>
          <w:rFonts w:eastAsia="Times New Roman"/>
          <w:lang w:val="af-ZA"/>
        </w:rPr>
        <w:t>đạt</w:t>
      </w:r>
      <w:r w:rsidR="00A15B49" w:rsidRPr="00343F49">
        <w:rPr>
          <w:rFonts w:eastAsia="Times New Roman"/>
          <w:lang w:val="af-ZA"/>
        </w:rPr>
        <w:t xml:space="preserve"> trên</w:t>
      </w:r>
      <w:r w:rsidR="00526081" w:rsidRPr="00343F49">
        <w:rPr>
          <w:rFonts w:eastAsia="Times New Roman"/>
          <w:lang w:val="af-ZA"/>
        </w:rPr>
        <w:t xml:space="preserve"> 47</w:t>
      </w:r>
      <w:r w:rsidRPr="00343F49">
        <w:rPr>
          <w:rFonts w:eastAsia="Times New Roman"/>
          <w:lang w:val="af-ZA"/>
        </w:rPr>
        <w:t xml:space="preserve">%, </w:t>
      </w:r>
      <w:r w:rsidRPr="00343F49">
        <w:rPr>
          <w:rFonts w:eastAsia="Times New Roman"/>
          <w:u w:color="FF0000"/>
          <w:lang w:val="af-ZA"/>
        </w:rPr>
        <w:t xml:space="preserve">BHYT </w:t>
      </w:r>
      <w:r w:rsidR="00526081" w:rsidRPr="00343F49">
        <w:rPr>
          <w:rFonts w:eastAsia="Times New Roman"/>
          <w:u w:color="FF0000"/>
          <w:lang w:val="af-ZA"/>
        </w:rPr>
        <w:t>đạt</w:t>
      </w:r>
      <w:r w:rsidR="00526081" w:rsidRPr="00343F49">
        <w:rPr>
          <w:rFonts w:eastAsia="Times New Roman"/>
          <w:lang w:val="af-ZA"/>
        </w:rPr>
        <w:t xml:space="preserve"> </w:t>
      </w:r>
      <w:r w:rsidR="00A15B49" w:rsidRPr="00343F49">
        <w:rPr>
          <w:rFonts w:eastAsia="Times New Roman"/>
          <w:lang w:val="af-ZA"/>
        </w:rPr>
        <w:t xml:space="preserve">trên </w:t>
      </w:r>
      <w:r w:rsidR="00526081" w:rsidRPr="00343F49">
        <w:rPr>
          <w:rFonts w:eastAsia="Times New Roman"/>
          <w:lang w:val="af-ZA"/>
        </w:rPr>
        <w:t>9</w:t>
      </w:r>
      <w:r w:rsidR="001623C2" w:rsidRPr="00343F49">
        <w:rPr>
          <w:rFonts w:eastAsia="Times New Roman"/>
          <w:lang w:val="af-ZA"/>
        </w:rPr>
        <w:t>7</w:t>
      </w:r>
      <w:r w:rsidRPr="00343F49">
        <w:rPr>
          <w:rFonts w:eastAsia="Times New Roman"/>
          <w:lang w:val="af-ZA"/>
        </w:rPr>
        <w:t>%</w:t>
      </w:r>
      <w:r w:rsidR="0074251C" w:rsidRPr="00343F49">
        <w:rPr>
          <w:rFonts w:eastAsia="Times New Roman"/>
          <w:lang w:val="af-ZA"/>
        </w:rPr>
        <w:t xml:space="preserve">. </w:t>
      </w:r>
      <w:r w:rsidR="002233BF" w:rsidRPr="00343F49">
        <w:rPr>
          <w:rFonts w:eastAsia="Times New Roman"/>
          <w:lang w:val="af-ZA"/>
        </w:rPr>
        <w:t xml:space="preserve"> </w:t>
      </w:r>
    </w:p>
    <w:p w:rsidR="00696FC5" w:rsidRPr="00343F49" w:rsidRDefault="00C27694" w:rsidP="0036277B">
      <w:pPr>
        <w:spacing w:before="120" w:after="80" w:line="276" w:lineRule="auto"/>
        <w:ind w:left="-142" w:right="-154" w:firstLine="862"/>
        <w:jc w:val="both"/>
        <w:rPr>
          <w:rFonts w:eastAsia="Times New Roman"/>
          <w:lang w:val="af-ZA"/>
        </w:rPr>
      </w:pPr>
      <w:r w:rsidRPr="00343F49">
        <w:rPr>
          <w:rFonts w:eastAsia="Times New Roman"/>
          <w:lang w:val="af-ZA"/>
        </w:rPr>
        <w:t xml:space="preserve">Chủ động và nâng cao hiệu quả công tác phòng, chống dịch bệnh; ứng phó kịp thời với các tình huống khẩn cấp, đặc biệt là các dịch bệnh nguy hiểm, dịch bệnh mới; nâng cao </w:t>
      </w:r>
      <w:r w:rsidRPr="00343F49">
        <w:rPr>
          <w:rFonts w:eastAsia="Times New Roman"/>
          <w:bCs/>
          <w:lang w:val="af-ZA"/>
        </w:rPr>
        <w:t>chất</w:t>
      </w:r>
      <w:r w:rsidRPr="00343F49">
        <w:rPr>
          <w:rFonts w:eastAsia="Times New Roman"/>
          <w:b/>
          <w:bCs/>
          <w:lang w:val="af-ZA"/>
        </w:rPr>
        <w:t xml:space="preserve"> </w:t>
      </w:r>
      <w:r w:rsidRPr="00343F49">
        <w:rPr>
          <w:rFonts w:eastAsia="Times New Roman"/>
          <w:lang w:val="af-ZA"/>
        </w:rPr>
        <w:t xml:space="preserve">lượng chăm sóc sức khỏe cho Nhân dân. </w:t>
      </w:r>
      <w:r w:rsidR="001623C2" w:rsidRPr="00343F49">
        <w:rPr>
          <w:spacing w:val="-2"/>
          <w:lang w:val="da-DK"/>
        </w:rPr>
        <w:t>Tổ chức kiểm tra công tác an toàn thực phẩm theo định kỳ, đột xuất; kiểm tra công tác hành nghề khám, chữa bệnh, kinh doanh thuốc, mỹ phẩm trên địa bàn.</w:t>
      </w:r>
      <w:r w:rsidR="001623C2" w:rsidRPr="00343F49">
        <w:rPr>
          <w:bCs/>
          <w:lang w:val="nb-NO"/>
        </w:rPr>
        <w:t xml:space="preserve"> Tiếp tục thực hiện tốt Bộ tiêu chí Quốc gia về Y </w:t>
      </w:r>
      <w:r w:rsidR="001623C2" w:rsidRPr="00343F49">
        <w:rPr>
          <w:bCs/>
          <w:u w:color="FF0000"/>
          <w:lang w:val="nb-NO"/>
        </w:rPr>
        <w:t>tế xã</w:t>
      </w:r>
      <w:r w:rsidR="001623C2" w:rsidRPr="00343F49">
        <w:rPr>
          <w:bCs/>
          <w:lang w:val="nb-NO"/>
        </w:rPr>
        <w:t xml:space="preserve"> giai đoạn đến năm 2030.</w:t>
      </w:r>
    </w:p>
    <w:p w:rsidR="00614690" w:rsidRPr="00343F49" w:rsidRDefault="00C27694" w:rsidP="0036277B">
      <w:pPr>
        <w:spacing w:before="120" w:after="80" w:line="276" w:lineRule="auto"/>
        <w:ind w:left="-142" w:right="-154" w:firstLine="862"/>
        <w:jc w:val="both"/>
        <w:rPr>
          <w:rFonts w:eastAsia="Times New Roman"/>
          <w:lang w:val="af-ZA"/>
        </w:rPr>
      </w:pPr>
      <w:r w:rsidRPr="00343F49">
        <w:rPr>
          <w:rFonts w:eastAsia="Times New Roman"/>
          <w:lang w:val="af-ZA"/>
        </w:rPr>
        <w:t>7. Nâng cao hiệu quả quản lý nhà nước trên các lĩnh vực, tăng cường tính chủ động, tự chịu trách nhiệm của phường, xã, các phòng, ngành, đơn vị; siết chặt kỷ luật, kỷ cương hành chính, nâng cao đạo đức công vụ.</w:t>
      </w:r>
      <w:r w:rsidR="00ED3A21" w:rsidRPr="00343F49">
        <w:rPr>
          <w:rFonts w:eastAsia="Times New Roman"/>
          <w:lang w:val="af-ZA"/>
        </w:rPr>
        <w:t xml:space="preserve"> Tiếp tục rà soát đội ngũ cán bộ, công chức, viên chức còn thiếu để đề xuất tiếp nhận, tuyển dụng; rà soát bổ sung quy hoạch để kiện toàn các phòng, ban, ngành còn thiếu theo quy định; tổ chức thi tuyển công chức </w:t>
      </w:r>
      <w:r w:rsidR="00ED3A21" w:rsidRPr="00343F49">
        <w:rPr>
          <w:rFonts w:eastAsia="Times New Roman"/>
          <w:u w:color="FF0000"/>
          <w:lang w:val="af-ZA"/>
        </w:rPr>
        <w:t>cấp xã</w:t>
      </w:r>
      <w:r w:rsidR="00ED3A21" w:rsidRPr="00343F49">
        <w:rPr>
          <w:rFonts w:eastAsia="Times New Roman"/>
          <w:lang w:val="af-ZA"/>
        </w:rPr>
        <w:t xml:space="preserve"> theo thẩm quyền quy định. Tiếp tục thực hiện đồng bộ các </w:t>
      </w:r>
      <w:r w:rsidR="0095549B" w:rsidRPr="00343F49">
        <w:rPr>
          <w:rFonts w:eastAsia="Times New Roman"/>
          <w:lang w:val="af-ZA"/>
        </w:rPr>
        <w:t>công tác</w:t>
      </w:r>
      <w:r w:rsidR="00ED3A21" w:rsidRPr="00343F49">
        <w:rPr>
          <w:rFonts w:eastAsia="Times New Roman"/>
          <w:lang w:val="af-ZA"/>
        </w:rPr>
        <w:t xml:space="preserve"> cải cách hành chính, đẩy mạnh ứng dụng công nghệ thông tin trong hoạt động của cơ quan, đơn vị.</w:t>
      </w:r>
    </w:p>
    <w:p w:rsidR="00696FC5" w:rsidRPr="00343F49" w:rsidRDefault="00614690" w:rsidP="0036277B">
      <w:pPr>
        <w:spacing w:before="120" w:after="80" w:line="276" w:lineRule="auto"/>
        <w:ind w:left="-142" w:right="-154" w:firstLine="862"/>
        <w:jc w:val="both"/>
        <w:rPr>
          <w:lang w:val="af-ZA"/>
        </w:rPr>
      </w:pPr>
      <w:r w:rsidRPr="00343F49">
        <w:rPr>
          <w:rFonts w:eastAsia="Times New Roman"/>
          <w:lang w:val="af-ZA"/>
        </w:rPr>
        <w:t>Thực hiện tốt</w:t>
      </w:r>
      <w:r w:rsidR="00C27694" w:rsidRPr="00343F49">
        <w:rPr>
          <w:rFonts w:eastAsia="Times New Roman"/>
          <w:lang w:val="af-ZA"/>
        </w:rPr>
        <w:t xml:space="preserve"> công tác tiếp công dân, giải quyết </w:t>
      </w:r>
      <w:r w:rsidR="00C27694" w:rsidRPr="00343F49">
        <w:rPr>
          <w:rFonts w:eastAsia="Times New Roman"/>
          <w:u w:color="FF0000"/>
          <w:lang w:val="af-ZA"/>
        </w:rPr>
        <w:t>đơn thư</w:t>
      </w:r>
      <w:r w:rsidR="00C27694" w:rsidRPr="00343F49">
        <w:rPr>
          <w:rFonts w:eastAsia="Times New Roman"/>
          <w:lang w:val="af-ZA"/>
        </w:rPr>
        <w:t>, khiếu nại, tố cáo; các vụ việc mới phát sinh và vụ việc phức tạp, kéo dài còn tồn đọng</w:t>
      </w:r>
      <w:r w:rsidR="002F6319" w:rsidRPr="00343F49">
        <w:rPr>
          <w:rFonts w:eastAsia="Times New Roman"/>
          <w:lang w:val="af-ZA"/>
        </w:rPr>
        <w:t>.</w:t>
      </w:r>
      <w:r w:rsidR="00ED3A21" w:rsidRPr="00343F49">
        <w:rPr>
          <w:iCs/>
          <w:lang w:val="es-ES_tradnl"/>
        </w:rPr>
        <w:t xml:space="preserve"> Đ</w:t>
      </w:r>
      <w:r w:rsidR="00ED3A21" w:rsidRPr="00343F49">
        <w:rPr>
          <w:iCs/>
          <w:lang w:val="da-DK"/>
        </w:rPr>
        <w:t>ôn</w:t>
      </w:r>
      <w:r w:rsidR="00ED3A21" w:rsidRPr="00343F49">
        <w:rPr>
          <w:lang w:val="da-DK"/>
        </w:rPr>
        <w:t xml:space="preserve"> đốc, kiểm tra việc thực hiện các kết luận, kiến nghị sau thanh tra, kiểm toán</w:t>
      </w:r>
      <w:r w:rsidR="00ED3A21" w:rsidRPr="00343F49">
        <w:rPr>
          <w:lang w:val="af-ZA"/>
        </w:rPr>
        <w:t>. Tổ chức thực hiện hiệu quả các Chương trình, Đề án về công tác phổ biến, giáo dục pháp luật</w:t>
      </w:r>
      <w:r w:rsidR="002F6319" w:rsidRPr="00343F49">
        <w:rPr>
          <w:rFonts w:eastAsia="Times New Roman"/>
          <w:lang w:val="af-ZA"/>
        </w:rPr>
        <w:t xml:space="preserve">; tổ chức </w:t>
      </w:r>
      <w:r w:rsidRPr="00343F49">
        <w:rPr>
          <w:lang w:val="af-ZA"/>
        </w:rPr>
        <w:t>đánh giá phường, xã đạt chuẩn tiếp cận pháp luật trong xây dựng nông thôn mới nâng cao và đô thị văn minh.</w:t>
      </w:r>
    </w:p>
    <w:p w:rsidR="00696FC5" w:rsidRPr="00343F49" w:rsidRDefault="004C6BB2" w:rsidP="0036277B">
      <w:pPr>
        <w:spacing w:before="120" w:after="80" w:line="276" w:lineRule="auto"/>
        <w:ind w:left="-142" w:right="-154" w:firstLine="862"/>
        <w:jc w:val="both"/>
        <w:rPr>
          <w:rFonts w:eastAsia="Times New Roman"/>
          <w:lang w:val="af-ZA"/>
        </w:rPr>
      </w:pPr>
      <w:r w:rsidRPr="00343F49">
        <w:rPr>
          <w:rFonts w:eastAsia="Times New Roman"/>
          <w:lang w:val="af-ZA"/>
        </w:rPr>
        <w:t>8</w:t>
      </w:r>
      <w:r w:rsidR="00C27694" w:rsidRPr="00343F49">
        <w:rPr>
          <w:rFonts w:eastAsia="Times New Roman"/>
          <w:lang w:val="af-ZA"/>
        </w:rPr>
        <w:t xml:space="preserve">. </w:t>
      </w:r>
      <w:r w:rsidR="007B1972" w:rsidRPr="00343F49">
        <w:rPr>
          <w:rStyle w:val="fontstyle01"/>
          <w:color w:val="auto"/>
          <w:lang w:val="af-ZA"/>
        </w:rPr>
        <w:t>Tiếp tục duy trì nghiêm các chế độ trực chỉ huy, trực ban, trực sẵn sàng chiến đấu, phòng cháy rừng, thiên tai</w:t>
      </w:r>
      <w:r w:rsidR="004728AB" w:rsidRPr="00343F49">
        <w:rPr>
          <w:rStyle w:val="fontstyle01"/>
          <w:color w:val="auto"/>
          <w:lang w:val="af-ZA"/>
        </w:rPr>
        <w:t>; đ</w:t>
      </w:r>
      <w:r w:rsidR="00C27694" w:rsidRPr="00343F49">
        <w:rPr>
          <w:rFonts w:eastAsia="Times New Roman"/>
          <w:lang w:val="af-ZA"/>
        </w:rPr>
        <w:t>ảm bảo quốc phòng, an ninh</w:t>
      </w:r>
      <w:r w:rsidR="004728AB" w:rsidRPr="00343F49">
        <w:rPr>
          <w:rFonts w:eastAsia="Times New Roman"/>
          <w:lang w:val="af-ZA"/>
        </w:rPr>
        <w:t xml:space="preserve">, </w:t>
      </w:r>
      <w:r w:rsidR="00C27694" w:rsidRPr="00343F49">
        <w:rPr>
          <w:rFonts w:eastAsia="Times New Roman"/>
          <w:lang w:val="af-ZA"/>
        </w:rPr>
        <w:t xml:space="preserve">giữ vững an ninh chính trị, trật tự an toàn xã hội, không để hình thành điểm nóng trên địa bàn. Tiếp tục đẩy mạnh phong trào </w:t>
      </w:r>
      <w:r w:rsidR="007B1972" w:rsidRPr="00343F49">
        <w:rPr>
          <w:rFonts w:eastAsia="Times New Roman"/>
          <w:lang w:val="af-ZA"/>
        </w:rPr>
        <w:t>T</w:t>
      </w:r>
      <w:r w:rsidR="00C27694" w:rsidRPr="00343F49">
        <w:rPr>
          <w:rFonts w:eastAsia="Times New Roman"/>
          <w:lang w:val="af-ZA"/>
        </w:rPr>
        <w:t xml:space="preserve">oàn dân bảo vệ an ninh Tổ quốc; xây dựng Công </w:t>
      </w:r>
      <w:r w:rsidR="00C27694" w:rsidRPr="00343F49">
        <w:rPr>
          <w:rFonts w:eastAsia="Times New Roman"/>
          <w:u w:color="FF0000"/>
          <w:lang w:val="af-ZA"/>
        </w:rPr>
        <w:t>an phường</w:t>
      </w:r>
      <w:r w:rsidR="00C27694" w:rsidRPr="00343F49">
        <w:rPr>
          <w:rFonts w:eastAsia="Times New Roman"/>
          <w:lang w:val="af-ZA"/>
        </w:rPr>
        <w:t xml:space="preserve"> </w:t>
      </w:r>
      <w:r w:rsidR="007B1972" w:rsidRPr="00343F49">
        <w:rPr>
          <w:rFonts w:eastAsia="Times New Roman"/>
          <w:lang w:val="af-ZA"/>
        </w:rPr>
        <w:t>Bắc Hồng</w:t>
      </w:r>
      <w:r w:rsidR="00C27694" w:rsidRPr="00343F49">
        <w:rPr>
          <w:rFonts w:eastAsia="Times New Roman"/>
          <w:lang w:val="af-ZA"/>
        </w:rPr>
        <w:t xml:space="preserve"> kiểu mẫu về an ninh trật tự và văn minh đô thị. Chủ động phòng, chống các loại tội phạm, quan tâm phòng ngừa tội phạm trong độ tuổi vị thành niên. </w:t>
      </w:r>
      <w:r w:rsidR="00C27694" w:rsidRPr="00343F49">
        <w:rPr>
          <w:rFonts w:eastAsia="Times New Roman"/>
          <w:spacing w:val="-6"/>
          <w:lang w:val="af-ZA"/>
        </w:rPr>
        <w:t xml:space="preserve">Chủ động, sẵn sàng trong công tác khám, tuyển nghĩa vụ quân sự và tuyên truyền tuyển sinh vào các trường công an, quân đội; làm </w:t>
      </w:r>
      <w:r w:rsidR="00C27694" w:rsidRPr="00343F49">
        <w:rPr>
          <w:rFonts w:eastAsia="Times New Roman"/>
          <w:bCs/>
          <w:spacing w:val="-6"/>
          <w:lang w:val="af-ZA"/>
        </w:rPr>
        <w:t xml:space="preserve">tốt </w:t>
      </w:r>
      <w:r w:rsidR="00C27694" w:rsidRPr="00343F49">
        <w:rPr>
          <w:rFonts w:eastAsia="Times New Roman"/>
          <w:spacing w:val="-6"/>
          <w:lang w:val="af-ZA"/>
        </w:rPr>
        <w:t>chính sách hậu phương quân đội.</w:t>
      </w:r>
      <w:r w:rsidR="00C27694" w:rsidRPr="00343F49">
        <w:rPr>
          <w:rFonts w:eastAsia="Times New Roman"/>
          <w:lang w:val="af-ZA"/>
        </w:rPr>
        <w:t> </w:t>
      </w:r>
    </w:p>
    <w:p w:rsidR="00696FC5" w:rsidRPr="00343F49" w:rsidRDefault="00C27694" w:rsidP="0036277B">
      <w:pPr>
        <w:spacing w:before="120" w:after="80" w:line="276" w:lineRule="auto"/>
        <w:ind w:left="-142" w:right="-154" w:firstLine="862"/>
        <w:jc w:val="both"/>
        <w:rPr>
          <w:rFonts w:eastAsia="Times New Roman"/>
          <w:lang w:val="af-ZA"/>
        </w:rPr>
      </w:pPr>
      <w:r w:rsidRPr="00343F49">
        <w:rPr>
          <w:rFonts w:eastAsia="Times New Roman"/>
          <w:lang w:val="af-ZA"/>
        </w:rPr>
        <w:t>Tiếp tục thực hiện tốt Đề án 06 về phát triển ứng dụng dữ liệu dân cư, định danh và xác thực điện tử phục vụ chuyển đổi số quốc gia giai đoạn 2022</w:t>
      </w:r>
      <w:r w:rsidR="007B1972" w:rsidRPr="00343F49">
        <w:rPr>
          <w:rFonts w:eastAsia="Times New Roman"/>
          <w:lang w:val="af-ZA"/>
        </w:rPr>
        <w:t xml:space="preserve"> </w:t>
      </w:r>
      <w:r w:rsidRPr="00343F49">
        <w:rPr>
          <w:rFonts w:eastAsia="Times New Roman"/>
          <w:lang w:val="af-ZA"/>
        </w:rPr>
        <w:t>-</w:t>
      </w:r>
      <w:r w:rsidR="007B1972" w:rsidRPr="00343F49">
        <w:rPr>
          <w:rFonts w:eastAsia="Times New Roman"/>
          <w:lang w:val="af-ZA"/>
        </w:rPr>
        <w:t xml:space="preserve"> </w:t>
      </w:r>
      <w:r w:rsidRPr="00343F49">
        <w:rPr>
          <w:rFonts w:eastAsia="Times New Roman"/>
          <w:lang w:val="af-ZA"/>
        </w:rPr>
        <w:t xml:space="preserve">2025, tầm nhìn đến năm 2030. </w:t>
      </w:r>
      <w:r w:rsidR="007B1972" w:rsidRPr="00343F49">
        <w:rPr>
          <w:rStyle w:val="fontstyle01"/>
          <w:color w:val="auto"/>
          <w:lang w:val="af-ZA"/>
        </w:rPr>
        <w:t xml:space="preserve">Tiếp tục thực hiện đồng bộ các biện pháp kiềm chế và giảm </w:t>
      </w:r>
      <w:r w:rsidR="007B1972" w:rsidRPr="00343F49">
        <w:rPr>
          <w:rStyle w:val="fontstyle01"/>
          <w:color w:val="auto"/>
          <w:spacing w:val="-6"/>
          <w:lang w:val="af-ZA"/>
        </w:rPr>
        <w:t>thiểu tai nạn giao thông</w:t>
      </w:r>
      <w:r w:rsidR="007B1972" w:rsidRPr="00343F49">
        <w:rPr>
          <w:spacing w:val="-6"/>
          <w:lang w:val="af-ZA"/>
        </w:rPr>
        <w:t>; n</w:t>
      </w:r>
      <w:r w:rsidRPr="00343F49">
        <w:rPr>
          <w:rFonts w:eastAsia="Times New Roman"/>
          <w:spacing w:val="-6"/>
          <w:lang w:val="af-ZA"/>
        </w:rPr>
        <w:t xml:space="preserve">âng cao hiệu quả công tác phòng, chống cháy nổ. </w:t>
      </w:r>
      <w:r w:rsidR="009F2931" w:rsidRPr="00343F49">
        <w:rPr>
          <w:rFonts w:eastAsia="Times New Roman"/>
          <w:spacing w:val="-6"/>
          <w:lang w:val="af-ZA"/>
        </w:rPr>
        <w:t xml:space="preserve">Hoàn </w:t>
      </w:r>
      <w:r w:rsidR="009F2931" w:rsidRPr="00343F49">
        <w:rPr>
          <w:rFonts w:eastAsia="Times New Roman"/>
          <w:spacing w:val="-6"/>
          <w:lang w:val="af-ZA"/>
        </w:rPr>
        <w:lastRenderedPageBreak/>
        <w:t xml:space="preserve">thành thực hiện thí điểm </w:t>
      </w:r>
      <w:r w:rsidRPr="00343F49">
        <w:rPr>
          <w:rFonts w:eastAsia="Times New Roman"/>
          <w:spacing w:val="-6"/>
          <w:lang w:val="af-ZA"/>
        </w:rPr>
        <w:t>mô hình “Thị xã Hồng Lĩnh không có tội phạm ma tuý</w:t>
      </w:r>
      <w:r w:rsidR="007B1972" w:rsidRPr="00343F49">
        <w:rPr>
          <w:rFonts w:eastAsia="Times New Roman"/>
          <w:spacing w:val="-6"/>
          <w:lang w:val="af-ZA"/>
        </w:rPr>
        <w:t xml:space="preserve"> </w:t>
      </w:r>
      <w:r w:rsidR="007B1972" w:rsidRPr="00343F49">
        <w:rPr>
          <w:spacing w:val="-6"/>
          <w:lang w:val="af-ZA"/>
        </w:rPr>
        <w:t>năm 2024</w:t>
      </w:r>
      <w:r w:rsidRPr="00343F49">
        <w:rPr>
          <w:rFonts w:eastAsia="Times New Roman"/>
          <w:spacing w:val="-6"/>
          <w:lang w:val="af-ZA"/>
        </w:rPr>
        <w:t>”.</w:t>
      </w:r>
      <w:r w:rsidRPr="00343F49">
        <w:rPr>
          <w:rFonts w:eastAsia="Times New Roman"/>
          <w:lang w:val="af-ZA"/>
        </w:rPr>
        <w:t> </w:t>
      </w:r>
    </w:p>
    <w:p w:rsidR="00696FC5" w:rsidRPr="00343F49" w:rsidRDefault="00C27694">
      <w:pPr>
        <w:spacing w:before="80" w:after="80" w:line="240" w:lineRule="auto"/>
        <w:ind w:left="-142" w:right="-154" w:firstLine="862"/>
        <w:jc w:val="both"/>
        <w:rPr>
          <w:rFonts w:eastAsia="Times New Roman"/>
          <w:lang w:val="af-ZA"/>
        </w:rPr>
      </w:pPr>
      <w:r w:rsidRPr="00343F49">
        <w:rPr>
          <w:rFonts w:eastAsia="Times New Roman"/>
          <w:b/>
          <w:bCs/>
          <w:lang w:val="af-ZA"/>
        </w:rPr>
        <w:t>Điều 2. Tổ chức thực hiện </w:t>
      </w:r>
    </w:p>
    <w:p w:rsidR="00696FC5" w:rsidRPr="00343F49" w:rsidRDefault="00C27694">
      <w:pPr>
        <w:spacing w:before="80" w:after="80" w:line="240" w:lineRule="auto"/>
        <w:ind w:left="-142" w:right="-85" w:firstLine="782"/>
        <w:jc w:val="both"/>
        <w:rPr>
          <w:rFonts w:eastAsia="Times New Roman"/>
          <w:lang w:val="af-ZA"/>
        </w:rPr>
      </w:pPr>
      <w:r w:rsidRPr="00343F49">
        <w:rPr>
          <w:rFonts w:eastAsia="Times New Roman"/>
          <w:lang w:val="af-ZA"/>
        </w:rPr>
        <w:t>1. Ủy ban nhân dân thị xã tổ chức và chỉ đạo phường, xã, các ngành triển khai thực hiện Nghị quyết này. </w:t>
      </w:r>
    </w:p>
    <w:p w:rsidR="00696FC5" w:rsidRPr="00343F49" w:rsidRDefault="00C27694">
      <w:pPr>
        <w:spacing w:before="80" w:after="80" w:line="240" w:lineRule="auto"/>
        <w:ind w:left="-142" w:right="-85" w:firstLine="782"/>
        <w:jc w:val="both"/>
        <w:rPr>
          <w:rFonts w:eastAsia="Times New Roman"/>
          <w:lang w:val="af-ZA"/>
        </w:rPr>
      </w:pPr>
      <w:r w:rsidRPr="00343F49">
        <w:rPr>
          <w:rFonts w:eastAsia="Times New Roman"/>
          <w:lang w:val="af-ZA"/>
        </w:rPr>
        <w:t xml:space="preserve">2. </w:t>
      </w:r>
      <w:r w:rsidRPr="00343F49">
        <w:rPr>
          <w:rFonts w:eastAsia="Times New Roman"/>
          <w:u w:color="FF0000"/>
          <w:lang w:val="af-ZA"/>
        </w:rPr>
        <w:t>Thường trực</w:t>
      </w:r>
      <w:r w:rsidRPr="00343F49">
        <w:rPr>
          <w:rFonts w:eastAsia="Times New Roman"/>
          <w:lang w:val="af-ZA"/>
        </w:rPr>
        <w:t xml:space="preserve"> Hội đồng nhân dân, các ban của Hội đồng nhân dân, các tổ </w:t>
      </w:r>
      <w:r w:rsidRPr="00A509DA">
        <w:rPr>
          <w:rFonts w:eastAsia="Times New Roman"/>
          <w:spacing w:val="-10"/>
          <w:lang w:val="af-ZA"/>
        </w:rPr>
        <w:t>đại biểu Hội đồng nhân dân và đại biểu Hội đồng nhân dân thị xã giám sát việc thực hiện</w:t>
      </w:r>
      <w:r w:rsidRPr="00343F49">
        <w:rPr>
          <w:rFonts w:eastAsia="Times New Roman"/>
          <w:lang w:val="af-ZA"/>
        </w:rPr>
        <w:t xml:space="preserve"> Nghị quyết. </w:t>
      </w:r>
    </w:p>
    <w:p w:rsidR="00696FC5" w:rsidRPr="00343F49" w:rsidRDefault="00C27694">
      <w:pPr>
        <w:spacing w:before="80" w:after="80" w:line="240" w:lineRule="auto"/>
        <w:ind w:left="-142" w:right="-85" w:firstLine="782"/>
        <w:jc w:val="both"/>
        <w:rPr>
          <w:rFonts w:eastAsia="Times New Roman"/>
          <w:lang w:val="af-ZA"/>
        </w:rPr>
      </w:pPr>
      <w:r w:rsidRPr="00A509DA">
        <w:rPr>
          <w:rFonts w:eastAsia="Times New Roman"/>
          <w:spacing w:val="-6"/>
          <w:lang w:val="af-ZA"/>
        </w:rPr>
        <w:t xml:space="preserve">3. </w:t>
      </w:r>
      <w:r w:rsidRPr="00A509DA">
        <w:rPr>
          <w:rFonts w:eastAsia="Times New Roman"/>
          <w:spacing w:val="-6"/>
          <w:u w:color="FF0000"/>
          <w:lang w:val="af-ZA"/>
        </w:rPr>
        <w:t>Ủy ban</w:t>
      </w:r>
      <w:r w:rsidRPr="00A509DA">
        <w:rPr>
          <w:rFonts w:eastAsia="Times New Roman"/>
          <w:spacing w:val="-6"/>
          <w:lang w:val="af-ZA"/>
        </w:rPr>
        <w:t xml:space="preserve"> Mặt trận Tổ quốc Việt Nam thị xã và các tổ chức thành viên vận động</w:t>
      </w:r>
      <w:r w:rsidRPr="00343F49">
        <w:rPr>
          <w:rFonts w:eastAsia="Times New Roman"/>
          <w:lang w:val="af-ZA"/>
        </w:rPr>
        <w:t xml:space="preserve"> đoàn viên, hội viên tích cực thực hiện Nghị quyết. </w:t>
      </w:r>
    </w:p>
    <w:p w:rsidR="00696FC5" w:rsidRPr="00343F49" w:rsidRDefault="00C27694">
      <w:pPr>
        <w:spacing w:before="77" w:after="0" w:line="240" w:lineRule="auto"/>
        <w:ind w:left="-142" w:right="-86" w:firstLine="785"/>
        <w:jc w:val="both"/>
        <w:rPr>
          <w:rFonts w:eastAsia="Times New Roman"/>
          <w:lang w:val="af-ZA"/>
        </w:rPr>
      </w:pPr>
      <w:r w:rsidRPr="00343F49">
        <w:rPr>
          <w:rFonts w:eastAsia="Times New Roman"/>
          <w:lang w:val="af-ZA"/>
        </w:rPr>
        <w:t xml:space="preserve">Nghị quyết này được Hội đồng nhân dân thị xã Hồng Lĩnh Khóa VII, </w:t>
      </w:r>
      <w:r w:rsidRPr="00343F49">
        <w:rPr>
          <w:rFonts w:eastAsia="Times New Roman"/>
          <w:u w:color="FF0000"/>
          <w:lang w:val="af-ZA"/>
        </w:rPr>
        <w:t>Kỳ họp thứ</w:t>
      </w:r>
      <w:r w:rsidRPr="00343F49">
        <w:rPr>
          <w:rFonts w:eastAsia="Times New Roman"/>
          <w:lang w:val="af-ZA"/>
        </w:rPr>
        <w:t xml:space="preserve"> </w:t>
      </w:r>
      <w:r w:rsidR="007B6232" w:rsidRPr="00343F49">
        <w:rPr>
          <w:rFonts w:eastAsia="Times New Roman"/>
          <w:lang w:val="af-ZA"/>
        </w:rPr>
        <w:t>20</w:t>
      </w:r>
      <w:r w:rsidRPr="00343F49">
        <w:rPr>
          <w:rFonts w:eastAsia="Times New Roman"/>
          <w:lang w:val="af-ZA"/>
        </w:rPr>
        <w:t xml:space="preserve"> thông qua ngày </w:t>
      </w:r>
      <w:r w:rsidR="007B6232" w:rsidRPr="00343F49">
        <w:rPr>
          <w:rFonts w:eastAsia="Times New Roman"/>
          <w:lang w:val="af-ZA"/>
        </w:rPr>
        <w:t xml:space="preserve">   </w:t>
      </w:r>
      <w:r w:rsidRPr="00343F49">
        <w:rPr>
          <w:rFonts w:eastAsia="Times New Roman"/>
          <w:lang w:val="af-ZA"/>
        </w:rPr>
        <w:t xml:space="preserve"> tháng 7 năm 202</w:t>
      </w:r>
      <w:r w:rsidR="007B6232" w:rsidRPr="00343F49">
        <w:rPr>
          <w:rFonts w:eastAsia="Times New Roman"/>
          <w:lang w:val="af-ZA"/>
        </w:rPr>
        <w:t>4</w:t>
      </w:r>
      <w:r w:rsidRPr="00343F49">
        <w:rPr>
          <w:rFonts w:eastAsia="Times New Roman"/>
          <w:lang w:val="af-ZA"/>
        </w:rPr>
        <w:t xml:space="preserve"> và có hiệu lực kể từ ngày </w:t>
      </w:r>
      <w:r w:rsidRPr="00343F49">
        <w:rPr>
          <w:rFonts w:eastAsia="Times New Roman"/>
          <w:u w:color="FF0000"/>
          <w:lang w:val="af-ZA"/>
        </w:rPr>
        <w:t>ký ban hành</w:t>
      </w:r>
      <w:r w:rsidRPr="00343F49">
        <w:rPr>
          <w:rFonts w:eastAsia="Times New Roman"/>
          <w:lang w:val="af-ZA"/>
        </w:rPr>
        <w:t>./. </w:t>
      </w:r>
    </w:p>
    <w:p w:rsidR="00696FC5" w:rsidRPr="00343F49" w:rsidRDefault="00696FC5">
      <w:pPr>
        <w:spacing w:before="77" w:after="0" w:line="240" w:lineRule="auto"/>
        <w:ind w:left="-142" w:right="-86" w:firstLine="785"/>
        <w:jc w:val="both"/>
        <w:rPr>
          <w:rFonts w:eastAsia="Times New Roman"/>
          <w:sz w:val="10"/>
          <w:lang w:val="af-ZA"/>
        </w:rPr>
      </w:pPr>
    </w:p>
    <w:tbl>
      <w:tblPr>
        <w:tblW w:w="9142" w:type="dxa"/>
        <w:tblInd w:w="108" w:type="dxa"/>
        <w:tblLook w:val="0000" w:firstRow="0" w:lastRow="0" w:firstColumn="0" w:lastColumn="0" w:noHBand="0" w:noVBand="0"/>
      </w:tblPr>
      <w:tblGrid>
        <w:gridCol w:w="5054"/>
        <w:gridCol w:w="361"/>
        <w:gridCol w:w="3727"/>
      </w:tblGrid>
      <w:tr w:rsidR="006A35F1" w:rsidRPr="00343F49">
        <w:trPr>
          <w:trHeight w:val="697"/>
        </w:trPr>
        <w:tc>
          <w:tcPr>
            <w:tcW w:w="5054" w:type="dxa"/>
          </w:tcPr>
          <w:p w:rsidR="00696FC5" w:rsidRPr="00343F49" w:rsidRDefault="00C27694">
            <w:pPr>
              <w:spacing w:after="0" w:line="240" w:lineRule="auto"/>
              <w:ind w:left="-113" w:right="-113"/>
              <w:jc w:val="both"/>
              <w:rPr>
                <w:rFonts w:eastAsia="Times New Roman"/>
                <w:b/>
                <w:lang w:val="sq-AL"/>
              </w:rPr>
            </w:pPr>
            <w:r w:rsidRPr="00343F49">
              <w:rPr>
                <w:rFonts w:eastAsia="Times New Roman"/>
                <w:b/>
                <w:bCs/>
                <w:i/>
                <w:iCs/>
                <w:sz w:val="24"/>
                <w:u w:color="FF0000"/>
                <w:lang w:val="sq-AL"/>
              </w:rPr>
              <w:t>Nơi nhận</w:t>
            </w:r>
            <w:r w:rsidRPr="00343F49">
              <w:rPr>
                <w:rFonts w:eastAsia="Times New Roman"/>
                <w:b/>
                <w:i/>
                <w:iCs/>
                <w:sz w:val="24"/>
                <w:lang w:val="sq-AL"/>
              </w:rPr>
              <w:t>:</w:t>
            </w:r>
            <w:r w:rsidRPr="00343F49">
              <w:rPr>
                <w:rFonts w:eastAsia="Times New Roman"/>
                <w:b/>
                <w:bCs/>
                <w:i/>
                <w:lang w:val="sq-AL"/>
              </w:rPr>
              <w:t xml:space="preserve"> </w:t>
            </w:r>
            <w:r w:rsidRPr="00343F49">
              <w:rPr>
                <w:rFonts w:eastAsia="Times New Roman"/>
                <w:b/>
                <w:bCs/>
                <w:lang w:val="sq-AL"/>
              </w:rPr>
              <w:t xml:space="preserve">                                                                                                 </w:t>
            </w:r>
          </w:p>
          <w:p w:rsidR="00696FC5" w:rsidRPr="00343F49" w:rsidRDefault="00C27694">
            <w:pPr>
              <w:spacing w:after="0" w:line="240" w:lineRule="auto"/>
              <w:ind w:left="-113" w:right="-113"/>
              <w:jc w:val="both"/>
              <w:rPr>
                <w:rFonts w:eastAsia="Times New Roman"/>
                <w:bCs/>
                <w:sz w:val="22"/>
                <w:lang w:val="sq-AL"/>
              </w:rPr>
            </w:pPr>
            <w:r w:rsidRPr="00343F49">
              <w:rPr>
                <w:rFonts w:eastAsia="Times New Roman"/>
                <w:sz w:val="22"/>
                <w:lang w:val="sq-AL"/>
              </w:rPr>
              <w:t xml:space="preserve">- </w:t>
            </w:r>
            <w:r w:rsidRPr="00343F49">
              <w:rPr>
                <w:rFonts w:eastAsia="Times New Roman"/>
                <w:sz w:val="22"/>
                <w:u w:color="FF0000"/>
                <w:lang w:val="sq-AL"/>
              </w:rPr>
              <w:t>Thường trực</w:t>
            </w:r>
            <w:r w:rsidRPr="00343F49">
              <w:rPr>
                <w:rFonts w:eastAsia="Times New Roman"/>
                <w:sz w:val="22"/>
                <w:lang w:val="sq-AL"/>
              </w:rPr>
              <w:t xml:space="preserve"> Tỉnh ủy, HĐND, UBND tỉnh;</w:t>
            </w:r>
            <w:r w:rsidRPr="00343F49">
              <w:rPr>
                <w:rFonts w:eastAsia="Times New Roman"/>
                <w:bCs/>
                <w:sz w:val="22"/>
                <w:lang w:val="sq-AL"/>
              </w:rPr>
              <w:t xml:space="preserve">    </w:t>
            </w:r>
          </w:p>
          <w:p w:rsidR="00696FC5" w:rsidRPr="00343F49" w:rsidRDefault="00C27694">
            <w:pPr>
              <w:spacing w:after="0" w:line="240" w:lineRule="auto"/>
              <w:ind w:left="-113" w:right="-113"/>
              <w:jc w:val="both"/>
              <w:rPr>
                <w:rFonts w:eastAsia="Times New Roman"/>
                <w:bCs/>
                <w:sz w:val="22"/>
                <w:lang w:val="sq-AL"/>
              </w:rPr>
            </w:pPr>
            <w:r w:rsidRPr="00343F49">
              <w:rPr>
                <w:rFonts w:eastAsia="Times New Roman"/>
                <w:sz w:val="22"/>
                <w:lang w:val="sq-AL"/>
              </w:rPr>
              <w:t xml:space="preserve">- Trưởng, Phó ĐCT của </w:t>
            </w:r>
            <w:r w:rsidR="004C6BB2" w:rsidRPr="00343F49">
              <w:rPr>
                <w:rFonts w:eastAsia="Times New Roman"/>
                <w:sz w:val="22"/>
                <w:lang w:val="sq-AL"/>
              </w:rPr>
              <w:t>B</w:t>
            </w:r>
            <w:r w:rsidRPr="00343F49">
              <w:rPr>
                <w:rFonts w:eastAsia="Times New Roman"/>
                <w:sz w:val="22"/>
                <w:lang w:val="sq-AL"/>
              </w:rPr>
              <w:t xml:space="preserve">TV Tỉnh ủy tại </w:t>
            </w:r>
            <w:r w:rsidR="00434A67" w:rsidRPr="00343F49">
              <w:rPr>
                <w:rFonts w:eastAsia="Times New Roman"/>
                <w:sz w:val="22"/>
                <w:lang w:val="sq-AL"/>
              </w:rPr>
              <w:t>Hồng Lĩnh</w:t>
            </w:r>
            <w:r w:rsidRPr="00343F49">
              <w:rPr>
                <w:rFonts w:eastAsia="Times New Roman"/>
                <w:sz w:val="22"/>
                <w:lang w:val="sq-AL"/>
              </w:rPr>
              <w:t>;</w:t>
            </w:r>
            <w:r w:rsidRPr="00343F49">
              <w:rPr>
                <w:rFonts w:eastAsia="Times New Roman"/>
                <w:bCs/>
                <w:sz w:val="22"/>
                <w:lang w:val="sq-AL"/>
              </w:rPr>
              <w:t xml:space="preserve">                                                       </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xml:space="preserve">- Thường trực: Thị uỷ, HĐND </w:t>
            </w:r>
            <w:r w:rsidR="00FB52E0" w:rsidRPr="00343F49">
              <w:rPr>
                <w:rFonts w:eastAsia="Times New Roman"/>
                <w:sz w:val="22"/>
                <w:lang w:val="sq-AL"/>
              </w:rPr>
              <w:t>t</w:t>
            </w:r>
            <w:r w:rsidRPr="00343F49">
              <w:rPr>
                <w:rFonts w:eastAsia="Times New Roman"/>
                <w:sz w:val="22"/>
                <w:lang w:val="sq-AL"/>
              </w:rPr>
              <w:t>hị xã;</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Chủ tịch, các PCT, TV UBND thị xã;</w:t>
            </w:r>
          </w:p>
          <w:p w:rsidR="007B6232" w:rsidRPr="00343F49" w:rsidRDefault="00C27694" w:rsidP="007B6232">
            <w:pPr>
              <w:spacing w:after="0" w:line="240" w:lineRule="auto"/>
              <w:ind w:left="-113" w:right="-113"/>
              <w:jc w:val="both"/>
              <w:rPr>
                <w:rFonts w:eastAsia="Times New Roman"/>
                <w:bCs/>
                <w:sz w:val="22"/>
                <w:lang w:val="sq-AL"/>
              </w:rPr>
            </w:pPr>
            <w:r w:rsidRPr="00343F49">
              <w:rPr>
                <w:rFonts w:eastAsia="Times New Roman"/>
                <w:bCs/>
                <w:sz w:val="22"/>
                <w:lang w:val="sq-AL"/>
              </w:rPr>
              <w:t xml:space="preserve">- </w:t>
            </w:r>
            <w:r w:rsidRPr="00343F49">
              <w:rPr>
                <w:rFonts w:eastAsia="Times New Roman"/>
                <w:bCs/>
                <w:sz w:val="22"/>
                <w:u w:color="FF0000"/>
                <w:lang w:val="sq-AL"/>
              </w:rPr>
              <w:t>Uỷ viên</w:t>
            </w:r>
            <w:r w:rsidRPr="00343F49">
              <w:rPr>
                <w:rFonts w:eastAsia="Times New Roman"/>
                <w:bCs/>
                <w:sz w:val="22"/>
                <w:lang w:val="sq-AL"/>
              </w:rPr>
              <w:t xml:space="preserve"> BCH Đảng bộ thị xã;</w:t>
            </w:r>
          </w:p>
          <w:p w:rsidR="00696FC5" w:rsidRPr="00343F49" w:rsidRDefault="00C27694" w:rsidP="007B6232">
            <w:pPr>
              <w:spacing w:after="0" w:line="240" w:lineRule="auto"/>
              <w:ind w:left="-113" w:right="-113"/>
              <w:jc w:val="both"/>
              <w:rPr>
                <w:rFonts w:eastAsia="Times New Roman"/>
                <w:bCs/>
                <w:sz w:val="22"/>
                <w:lang w:val="sq-AL"/>
              </w:rPr>
            </w:pPr>
            <w:r w:rsidRPr="00343F49">
              <w:rPr>
                <w:rFonts w:eastAsia="Times New Roman"/>
                <w:bCs/>
                <w:sz w:val="22"/>
                <w:lang w:val="sq-AL"/>
              </w:rPr>
              <w:t xml:space="preserve">- Các Ban XD Đảng, </w:t>
            </w:r>
            <w:r w:rsidR="004C6BB2" w:rsidRPr="00343F49">
              <w:rPr>
                <w:rFonts w:eastAsia="Times New Roman"/>
                <w:bCs/>
                <w:sz w:val="22"/>
                <w:lang w:val="sq-AL"/>
              </w:rPr>
              <w:t xml:space="preserve">UBKT, </w:t>
            </w:r>
            <w:r w:rsidRPr="00343F49">
              <w:rPr>
                <w:rFonts w:eastAsia="Times New Roman"/>
                <w:bCs/>
                <w:sz w:val="22"/>
                <w:u w:color="FF0000"/>
                <w:lang w:val="sq-AL"/>
              </w:rPr>
              <w:t>Văn phòng</w:t>
            </w:r>
            <w:r w:rsidRPr="00343F49">
              <w:rPr>
                <w:rFonts w:eastAsia="Times New Roman"/>
                <w:bCs/>
                <w:sz w:val="22"/>
                <w:lang w:val="sq-AL"/>
              </w:rPr>
              <w:t xml:space="preserve"> Thị ủy; </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bCs/>
                <w:sz w:val="22"/>
                <w:lang w:val="sq-AL"/>
              </w:rPr>
              <w:t xml:space="preserve">- </w:t>
            </w:r>
            <w:r w:rsidR="004C6BB2" w:rsidRPr="00343F49">
              <w:rPr>
                <w:rFonts w:eastAsia="Times New Roman"/>
                <w:bCs/>
                <w:sz w:val="22"/>
                <w:lang w:val="sq-AL"/>
              </w:rPr>
              <w:t xml:space="preserve">UBMTTQ và </w:t>
            </w:r>
            <w:r w:rsidRPr="00343F49">
              <w:rPr>
                <w:rFonts w:eastAsia="Times New Roman"/>
                <w:bCs/>
                <w:sz w:val="22"/>
                <w:lang w:val="sq-AL"/>
              </w:rPr>
              <w:t xml:space="preserve">các </w:t>
            </w:r>
            <w:r w:rsidR="004C6BB2" w:rsidRPr="00343F49">
              <w:rPr>
                <w:rFonts w:eastAsia="Times New Roman"/>
                <w:bCs/>
                <w:sz w:val="22"/>
                <w:lang w:val="sq-AL"/>
              </w:rPr>
              <w:t>tổ chức đoàn thể thị xã</w:t>
            </w:r>
            <w:r w:rsidRPr="00343F49">
              <w:rPr>
                <w:rFonts w:eastAsia="Times New Roman"/>
                <w:bCs/>
                <w:sz w:val="22"/>
                <w:lang w:val="sq-AL"/>
              </w:rPr>
              <w:t xml:space="preserve">;       </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xml:space="preserve">- </w:t>
            </w:r>
            <w:r w:rsidR="004C6BB2" w:rsidRPr="00343F49">
              <w:rPr>
                <w:rFonts w:eastAsia="Times New Roman"/>
                <w:sz w:val="22"/>
                <w:u w:color="FF0000"/>
                <w:lang w:val="sq-AL"/>
              </w:rPr>
              <w:t>Đ</w:t>
            </w:r>
            <w:r w:rsidRPr="00343F49">
              <w:rPr>
                <w:rFonts w:eastAsia="Times New Roman"/>
                <w:sz w:val="22"/>
                <w:u w:color="FF0000"/>
                <w:lang w:val="sq-AL"/>
              </w:rPr>
              <w:t>ại biểu</w:t>
            </w:r>
            <w:r w:rsidRPr="00343F49">
              <w:rPr>
                <w:rFonts w:eastAsia="Times New Roman"/>
                <w:sz w:val="22"/>
                <w:lang w:val="sq-AL"/>
              </w:rPr>
              <w:t xml:space="preserve"> HĐND thị xã;</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xml:space="preserve">- </w:t>
            </w:r>
            <w:r w:rsidRPr="00343F49">
              <w:rPr>
                <w:rFonts w:eastAsia="Times New Roman"/>
                <w:sz w:val="22"/>
                <w:u w:color="FF0000"/>
                <w:lang w:val="sq-AL"/>
              </w:rPr>
              <w:t>Các phòng</w:t>
            </w:r>
            <w:r w:rsidRPr="00343F49">
              <w:rPr>
                <w:rFonts w:eastAsia="Times New Roman"/>
                <w:sz w:val="22"/>
                <w:lang w:val="sq-AL"/>
              </w:rPr>
              <w:t xml:space="preserve">, ban, </w:t>
            </w:r>
            <w:r w:rsidRPr="00343F49">
              <w:rPr>
                <w:rFonts w:eastAsia="Times New Roman"/>
                <w:sz w:val="22"/>
                <w:u w:color="FF0000"/>
                <w:lang w:val="sq-AL"/>
              </w:rPr>
              <w:t>ngành cấp</w:t>
            </w:r>
            <w:r w:rsidRPr="00343F49">
              <w:rPr>
                <w:rFonts w:eastAsia="Times New Roman"/>
                <w:sz w:val="22"/>
                <w:lang w:val="sq-AL"/>
              </w:rPr>
              <w:t xml:space="preserve"> thị</w:t>
            </w:r>
            <w:r w:rsidR="004C6BB2" w:rsidRPr="00343F49">
              <w:rPr>
                <w:rFonts w:eastAsia="Times New Roman"/>
                <w:sz w:val="22"/>
                <w:lang w:val="sq-AL"/>
              </w:rPr>
              <w:t xml:space="preserve"> xã</w:t>
            </w:r>
            <w:r w:rsidRPr="00343F49">
              <w:rPr>
                <w:rFonts w:eastAsia="Times New Roman"/>
                <w:sz w:val="22"/>
                <w:lang w:val="sq-AL"/>
              </w:rPr>
              <w:t xml:space="preserve">;                                                  </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xml:space="preserve">- Đảng ủy, HĐND, UBND, </w:t>
            </w:r>
            <w:r w:rsidRPr="00343F49">
              <w:rPr>
                <w:rFonts w:eastAsia="Times New Roman"/>
                <w:sz w:val="22"/>
                <w:u w:color="FF0000"/>
                <w:lang w:val="sq-AL"/>
              </w:rPr>
              <w:t>UBMTTQ phường</w:t>
            </w:r>
            <w:r w:rsidRPr="00343F49">
              <w:rPr>
                <w:rFonts w:eastAsia="Times New Roman"/>
                <w:sz w:val="22"/>
                <w:lang w:val="sq-AL"/>
              </w:rPr>
              <w:t xml:space="preserve">, xã; </w:t>
            </w:r>
          </w:p>
          <w:p w:rsidR="00696FC5" w:rsidRPr="00343F49" w:rsidRDefault="00C27694">
            <w:pPr>
              <w:spacing w:after="0" w:line="240" w:lineRule="auto"/>
              <w:ind w:left="-113" w:right="-113"/>
              <w:jc w:val="both"/>
              <w:rPr>
                <w:rFonts w:eastAsia="Times New Roman"/>
                <w:sz w:val="22"/>
                <w:lang w:val="sq-AL"/>
              </w:rPr>
            </w:pPr>
            <w:r w:rsidRPr="00343F49">
              <w:rPr>
                <w:rFonts w:eastAsia="Times New Roman"/>
                <w:sz w:val="22"/>
                <w:lang w:val="sq-AL"/>
              </w:rPr>
              <w:t xml:space="preserve">- Cổng TTĐT thị xã (đăng tải);                                                  </w:t>
            </w:r>
          </w:p>
          <w:p w:rsidR="00696FC5" w:rsidRPr="00343F49" w:rsidRDefault="00C27694">
            <w:pPr>
              <w:spacing w:after="0" w:line="240" w:lineRule="auto"/>
              <w:ind w:left="-113" w:right="-113"/>
              <w:jc w:val="both"/>
              <w:rPr>
                <w:rFonts w:eastAsia="Times New Roman"/>
                <w:b/>
                <w:bCs/>
                <w:i/>
                <w:iCs/>
                <w:sz w:val="20"/>
              </w:rPr>
            </w:pPr>
            <w:r w:rsidRPr="00343F49">
              <w:rPr>
                <w:rFonts w:eastAsia="Times New Roman"/>
                <w:sz w:val="22"/>
              </w:rPr>
              <w:t>- Lưu: VT.</w:t>
            </w:r>
          </w:p>
        </w:tc>
        <w:tc>
          <w:tcPr>
            <w:tcW w:w="361" w:type="dxa"/>
          </w:tcPr>
          <w:p w:rsidR="00696FC5" w:rsidRPr="00343F49" w:rsidRDefault="00696FC5">
            <w:pPr>
              <w:spacing w:after="0" w:line="240" w:lineRule="auto"/>
              <w:rPr>
                <w:rFonts w:eastAsia="Times New Roman"/>
                <w:b/>
                <w:bCs/>
                <w:i/>
                <w:iCs/>
                <w:sz w:val="20"/>
              </w:rPr>
            </w:pPr>
          </w:p>
          <w:p w:rsidR="00696FC5" w:rsidRPr="00343F49" w:rsidRDefault="00696FC5">
            <w:pPr>
              <w:spacing w:after="0" w:line="240" w:lineRule="auto"/>
              <w:rPr>
                <w:rFonts w:eastAsia="Times New Roman"/>
                <w:b/>
                <w:bCs/>
                <w:i/>
                <w:iCs/>
                <w:sz w:val="20"/>
              </w:rPr>
            </w:pPr>
          </w:p>
          <w:p w:rsidR="00696FC5" w:rsidRPr="00343F49" w:rsidRDefault="00696FC5">
            <w:pPr>
              <w:spacing w:after="0" w:line="240" w:lineRule="auto"/>
              <w:jc w:val="both"/>
              <w:rPr>
                <w:rFonts w:eastAsia="Times New Roman"/>
                <w:b/>
                <w:bCs/>
                <w:i/>
                <w:iCs/>
                <w:sz w:val="20"/>
              </w:rPr>
            </w:pPr>
          </w:p>
        </w:tc>
        <w:tc>
          <w:tcPr>
            <w:tcW w:w="3727" w:type="dxa"/>
          </w:tcPr>
          <w:p w:rsidR="00696FC5" w:rsidRPr="00343F49" w:rsidRDefault="00343F49">
            <w:pPr>
              <w:spacing w:after="0" w:line="240" w:lineRule="auto"/>
              <w:jc w:val="center"/>
              <w:rPr>
                <w:rFonts w:eastAsia="Times New Roman"/>
                <w:b/>
                <w:bCs/>
                <w:i/>
                <w:iCs/>
                <w:sz w:val="14"/>
              </w:rPr>
            </w:pPr>
            <w:r w:rsidRPr="00343F49">
              <w:rPr>
                <w:rFonts w:eastAsia="Times New Roman"/>
                <w:b/>
                <w:bCs/>
                <w:sz w:val="26"/>
              </w:rPr>
              <w:t xml:space="preserve">  </w:t>
            </w:r>
            <w:r w:rsidR="00C27694" w:rsidRPr="00343F49">
              <w:rPr>
                <w:rFonts w:eastAsia="Times New Roman"/>
                <w:b/>
                <w:bCs/>
                <w:sz w:val="26"/>
              </w:rPr>
              <w:t>CHỦ TỊCH</w:t>
            </w:r>
          </w:p>
          <w:p w:rsidR="00696FC5" w:rsidRPr="00343F49" w:rsidRDefault="00696FC5">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Default="00696FC5">
            <w:pPr>
              <w:spacing w:after="0" w:line="240" w:lineRule="auto"/>
              <w:jc w:val="center"/>
              <w:rPr>
                <w:rFonts w:eastAsia="Times New Roman"/>
                <w:b/>
                <w:bCs/>
                <w:i/>
                <w:iCs/>
                <w:sz w:val="20"/>
              </w:rPr>
            </w:pPr>
          </w:p>
          <w:p w:rsidR="00A509DA" w:rsidRPr="00343F49" w:rsidRDefault="00A509DA">
            <w:pPr>
              <w:spacing w:after="0" w:line="240" w:lineRule="auto"/>
              <w:jc w:val="center"/>
              <w:rPr>
                <w:rFonts w:eastAsia="Times New Roman"/>
                <w:b/>
                <w:bCs/>
                <w:i/>
                <w:iCs/>
                <w:sz w:val="20"/>
              </w:rPr>
            </w:pPr>
          </w:p>
          <w:p w:rsidR="00696FC5" w:rsidRPr="00343F49" w:rsidRDefault="00696FC5">
            <w:pPr>
              <w:spacing w:after="0" w:line="240" w:lineRule="auto"/>
              <w:jc w:val="center"/>
              <w:rPr>
                <w:rFonts w:eastAsia="Times New Roman"/>
                <w:b/>
                <w:bCs/>
                <w:i/>
                <w:iCs/>
                <w:sz w:val="20"/>
              </w:rPr>
            </w:pPr>
          </w:p>
          <w:p w:rsidR="00696FC5" w:rsidRPr="00343F49" w:rsidRDefault="00C27694">
            <w:pPr>
              <w:spacing w:after="0" w:line="240" w:lineRule="auto"/>
              <w:jc w:val="center"/>
              <w:rPr>
                <w:rFonts w:eastAsia="Times New Roman"/>
                <w:b/>
                <w:bCs/>
                <w:i/>
                <w:iCs/>
                <w:sz w:val="20"/>
              </w:rPr>
            </w:pPr>
            <w:r w:rsidRPr="00343F49">
              <w:rPr>
                <w:rFonts w:eastAsia="Times New Roman"/>
                <w:b/>
                <w:bCs/>
              </w:rPr>
              <w:t xml:space="preserve">    Nguyễn Thăng Long</w:t>
            </w:r>
          </w:p>
        </w:tc>
      </w:tr>
    </w:tbl>
    <w:p w:rsidR="00696FC5" w:rsidRPr="00343F49" w:rsidRDefault="00696FC5"/>
    <w:sectPr w:rsidR="00696FC5" w:rsidRPr="00343F49" w:rsidSect="000D23E8">
      <w:headerReference w:type="default" r:id="rId8"/>
      <w:pgSz w:w="11907" w:h="16840" w:code="9"/>
      <w:pgMar w:top="1530" w:right="1107" w:bottom="1350" w:left="180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72" w:rsidRDefault="00622372">
      <w:pPr>
        <w:spacing w:after="0" w:line="240" w:lineRule="auto"/>
      </w:pPr>
      <w:r>
        <w:separator/>
      </w:r>
    </w:p>
  </w:endnote>
  <w:endnote w:type="continuationSeparator" w:id="0">
    <w:p w:rsidR="00622372" w:rsidRDefault="0062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72" w:rsidRDefault="00622372">
      <w:pPr>
        <w:spacing w:after="0" w:line="240" w:lineRule="auto"/>
      </w:pPr>
      <w:r>
        <w:separator/>
      </w:r>
    </w:p>
  </w:footnote>
  <w:footnote w:type="continuationSeparator" w:id="0">
    <w:p w:rsidR="00622372" w:rsidRDefault="00622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570743"/>
      <w:docPartObj>
        <w:docPartGallery w:val="Page Numbers (Top of Page)"/>
        <w:docPartUnique/>
      </w:docPartObj>
    </w:sdtPr>
    <w:sdtEndPr>
      <w:rPr>
        <w:noProof/>
      </w:rPr>
    </w:sdtEndPr>
    <w:sdtContent>
      <w:p w:rsidR="00696FC5" w:rsidRDefault="00C27694">
        <w:pPr>
          <w:pStyle w:val="Header"/>
          <w:jc w:val="center"/>
        </w:pPr>
        <w:r>
          <w:fldChar w:fldCharType="begin"/>
        </w:r>
        <w:r>
          <w:instrText xml:space="preserve"> PAGE   \* MERGEFORMAT </w:instrText>
        </w:r>
        <w:r>
          <w:fldChar w:fldCharType="separate"/>
        </w:r>
        <w:r w:rsidR="00652107">
          <w:rPr>
            <w:noProof/>
          </w:rPr>
          <w:t>5</w:t>
        </w:r>
        <w:r>
          <w:rPr>
            <w:noProof/>
          </w:rPr>
          <w:fldChar w:fldCharType="end"/>
        </w:r>
      </w:p>
    </w:sdtContent>
  </w:sdt>
  <w:p w:rsidR="00696FC5" w:rsidRDefault="00696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AB"/>
    <w:rsid w:val="000D23E8"/>
    <w:rsid w:val="000F4A37"/>
    <w:rsid w:val="00130828"/>
    <w:rsid w:val="001623C2"/>
    <w:rsid w:val="001B5E57"/>
    <w:rsid w:val="001D31C6"/>
    <w:rsid w:val="00217C64"/>
    <w:rsid w:val="002233BF"/>
    <w:rsid w:val="002331C7"/>
    <w:rsid w:val="002424BA"/>
    <w:rsid w:val="002A3E95"/>
    <w:rsid w:val="002D023F"/>
    <w:rsid w:val="002F6319"/>
    <w:rsid w:val="002F7D1C"/>
    <w:rsid w:val="00343F49"/>
    <w:rsid w:val="00361DDD"/>
    <w:rsid w:val="0036277B"/>
    <w:rsid w:val="003D1239"/>
    <w:rsid w:val="003F4864"/>
    <w:rsid w:val="00415B8C"/>
    <w:rsid w:val="00425116"/>
    <w:rsid w:val="004314FF"/>
    <w:rsid w:val="00434A67"/>
    <w:rsid w:val="00465EC6"/>
    <w:rsid w:val="004728AB"/>
    <w:rsid w:val="004B353C"/>
    <w:rsid w:val="004C6BB2"/>
    <w:rsid w:val="004F475E"/>
    <w:rsid w:val="00525978"/>
    <w:rsid w:val="00526081"/>
    <w:rsid w:val="00542EF4"/>
    <w:rsid w:val="00560705"/>
    <w:rsid w:val="00577BBF"/>
    <w:rsid w:val="005B5BA4"/>
    <w:rsid w:val="005F01FE"/>
    <w:rsid w:val="005F7869"/>
    <w:rsid w:val="00600A18"/>
    <w:rsid w:val="00614690"/>
    <w:rsid w:val="00622372"/>
    <w:rsid w:val="00652107"/>
    <w:rsid w:val="00653E39"/>
    <w:rsid w:val="00690F78"/>
    <w:rsid w:val="00691465"/>
    <w:rsid w:val="00696FC5"/>
    <w:rsid w:val="00697931"/>
    <w:rsid w:val="006A0FF7"/>
    <w:rsid w:val="006A35F1"/>
    <w:rsid w:val="006B208B"/>
    <w:rsid w:val="006C2F79"/>
    <w:rsid w:val="006F0B30"/>
    <w:rsid w:val="00720EBE"/>
    <w:rsid w:val="007323F8"/>
    <w:rsid w:val="0074251C"/>
    <w:rsid w:val="00772606"/>
    <w:rsid w:val="007B1972"/>
    <w:rsid w:val="007B6232"/>
    <w:rsid w:val="007C0D3B"/>
    <w:rsid w:val="007C7E65"/>
    <w:rsid w:val="008339B1"/>
    <w:rsid w:val="00846640"/>
    <w:rsid w:val="008B371C"/>
    <w:rsid w:val="0093090D"/>
    <w:rsid w:val="00933048"/>
    <w:rsid w:val="0095549B"/>
    <w:rsid w:val="00975A64"/>
    <w:rsid w:val="009A0AAB"/>
    <w:rsid w:val="009F2931"/>
    <w:rsid w:val="00A05CD5"/>
    <w:rsid w:val="00A129D2"/>
    <w:rsid w:val="00A15B49"/>
    <w:rsid w:val="00A509DA"/>
    <w:rsid w:val="00A86A78"/>
    <w:rsid w:val="00A94827"/>
    <w:rsid w:val="00B13F0E"/>
    <w:rsid w:val="00B30E6B"/>
    <w:rsid w:val="00B37E0A"/>
    <w:rsid w:val="00B55477"/>
    <w:rsid w:val="00B654A2"/>
    <w:rsid w:val="00BA3E81"/>
    <w:rsid w:val="00BB3C3D"/>
    <w:rsid w:val="00C22C94"/>
    <w:rsid w:val="00C27694"/>
    <w:rsid w:val="00CF3B0A"/>
    <w:rsid w:val="00E11272"/>
    <w:rsid w:val="00E71A7B"/>
    <w:rsid w:val="00E94CFD"/>
    <w:rsid w:val="00EA287F"/>
    <w:rsid w:val="00ED3127"/>
    <w:rsid w:val="00ED3A21"/>
    <w:rsid w:val="00F81BC4"/>
    <w:rsid w:val="00FA69A0"/>
    <w:rsid w:val="00FB52E0"/>
    <w:rsid w:val="00FC151C"/>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7C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13F0E"/>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B13F0E"/>
    <w:rPr>
      <w:rFonts w:ascii=".VnTime" w:eastAsia="Times New Roman" w:hAnsi=".VnTime"/>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B13F0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13F0E"/>
    <w:pPr>
      <w:spacing w:line="240" w:lineRule="exact"/>
    </w:pPr>
    <w:rPr>
      <w:vertAlign w:val="superscript"/>
    </w:rPr>
  </w:style>
  <w:style w:type="paragraph" w:customStyle="1" w:styleId="pbody">
    <w:name w:val="pbody"/>
    <w:basedOn w:val="Normal"/>
    <w:rsid w:val="00691465"/>
    <w:pPr>
      <w:spacing w:before="100" w:beforeAutospacing="1" w:after="100" w:afterAutospacing="1" w:line="240" w:lineRule="auto"/>
    </w:pPr>
    <w:rPr>
      <w:rFonts w:eastAsia="MS Mincho"/>
      <w:sz w:val="24"/>
      <w:szCs w:val="24"/>
    </w:rPr>
  </w:style>
  <w:style w:type="character" w:customStyle="1" w:styleId="fontstyle01">
    <w:name w:val="fontstyle01"/>
    <w:basedOn w:val="DefaultParagraphFont"/>
    <w:rsid w:val="007B197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7C7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B13F0E"/>
    <w:pPr>
      <w:spacing w:after="0" w:line="240" w:lineRule="auto"/>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B13F0E"/>
    <w:rPr>
      <w:rFonts w:ascii=".VnTime" w:eastAsia="Times New Roman" w:hAnsi=".VnTime"/>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iPriority w:val="99"/>
    <w:unhideWhenUsed/>
    <w:qFormat/>
    <w:rsid w:val="00B13F0E"/>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B13F0E"/>
    <w:pPr>
      <w:spacing w:line="240" w:lineRule="exact"/>
    </w:pPr>
    <w:rPr>
      <w:vertAlign w:val="superscript"/>
    </w:rPr>
  </w:style>
  <w:style w:type="paragraph" w:customStyle="1" w:styleId="pbody">
    <w:name w:val="pbody"/>
    <w:basedOn w:val="Normal"/>
    <w:rsid w:val="00691465"/>
    <w:pPr>
      <w:spacing w:before="100" w:beforeAutospacing="1" w:after="100" w:afterAutospacing="1" w:line="240" w:lineRule="auto"/>
    </w:pPr>
    <w:rPr>
      <w:rFonts w:eastAsia="MS Mincho"/>
      <w:sz w:val="24"/>
      <w:szCs w:val="24"/>
    </w:rPr>
  </w:style>
  <w:style w:type="character" w:customStyle="1" w:styleId="fontstyle01">
    <w:name w:val="fontstyle01"/>
    <w:basedOn w:val="DefaultParagraphFont"/>
    <w:rsid w:val="007B197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A15E7-CD59-4B4F-8F3D-8228ABB55038}">
  <ds:schemaRefs>
    <ds:schemaRef ds:uri="http://schemas.openxmlformats.org/officeDocument/2006/bibliography"/>
  </ds:schemaRefs>
</ds:datastoreItem>
</file>

<file path=customXml/itemProps2.xml><?xml version="1.0" encoding="utf-8"?>
<ds:datastoreItem xmlns:ds="http://schemas.openxmlformats.org/officeDocument/2006/customXml" ds:itemID="{D7CB1004-F31F-462D-84C1-328084291195}"/>
</file>

<file path=customXml/itemProps3.xml><?xml version="1.0" encoding="utf-8"?>
<ds:datastoreItem xmlns:ds="http://schemas.openxmlformats.org/officeDocument/2006/customXml" ds:itemID="{822608D5-0456-4039-A81E-CAA434DEC2EE}"/>
</file>

<file path=customXml/itemProps4.xml><?xml version="1.0" encoding="utf-8"?>
<ds:datastoreItem xmlns:ds="http://schemas.openxmlformats.org/officeDocument/2006/customXml" ds:itemID="{50911E98-0D3E-4B36-8E06-E15D4ED02B37}"/>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TIEN DAT</dc:creator>
  <cp:lastModifiedBy>A</cp:lastModifiedBy>
  <cp:revision>2</cp:revision>
  <dcterms:created xsi:type="dcterms:W3CDTF">2024-07-19T07:34:00Z</dcterms:created>
  <dcterms:modified xsi:type="dcterms:W3CDTF">2024-07-19T07:34:00Z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